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5D" w:rsidRDefault="005941DF">
      <w:pPr>
        <w:spacing w:line="276" w:lineRule="auto"/>
      </w:pPr>
      <w:r>
        <w:t>Legislatura de la Ciudad Autónoma de Buenos Aires</w:t>
      </w:r>
    </w:p>
    <w:p w:rsidR="0009215D" w:rsidRDefault="0009215D">
      <w:pPr>
        <w:spacing w:line="276" w:lineRule="auto"/>
      </w:pPr>
    </w:p>
    <w:p w:rsidR="0009215D" w:rsidRDefault="005941DF">
      <w:pPr>
        <w:spacing w:line="276" w:lineRule="auto"/>
      </w:pPr>
      <w:r>
        <w:t>Visto:</w:t>
      </w:r>
    </w:p>
    <w:p w:rsidR="0009215D" w:rsidRDefault="0009215D">
      <w:pPr>
        <w:spacing w:line="276" w:lineRule="auto"/>
      </w:pPr>
    </w:p>
    <w:p w:rsidR="0009215D" w:rsidRDefault="005941DF" w:rsidP="00131153">
      <w:pPr>
        <w:pStyle w:val="NormalWeb"/>
        <w:spacing w:before="244" w:beforeAutospacing="0" w:after="0" w:afterAutospacing="0" w:line="276" w:lineRule="auto"/>
        <w:ind w:left="1" w:right="-9"/>
        <w:jc w:val="both"/>
      </w:pPr>
      <w:r>
        <w:t xml:space="preserve">Que el </w:t>
      </w:r>
      <w:r>
        <w:rPr>
          <w:b/>
        </w:rPr>
        <w:t xml:space="preserve">Expediente Nº </w:t>
      </w:r>
      <w:r w:rsidR="00DA5BB3">
        <w:rPr>
          <w:b/>
        </w:rPr>
        <w:t>1309</w:t>
      </w:r>
      <w:r>
        <w:rPr>
          <w:b/>
        </w:rPr>
        <w:t xml:space="preserve">-D-2026 </w:t>
      </w:r>
      <w:r>
        <w:t xml:space="preserve">proyecto de Resolución de autoría de las/os diputadas/os  </w:t>
      </w:r>
      <w:r w:rsidR="00DA5BB3">
        <w:t xml:space="preserve">Leandro Santoro, Matías </w:t>
      </w:r>
      <w:proofErr w:type="spellStart"/>
      <w:r w:rsidR="00DA5BB3">
        <w:t>Barroetaveña</w:t>
      </w:r>
      <w:proofErr w:type="spellEnd"/>
      <w:r w:rsidR="00DA5BB3">
        <w:t>, Graciana Peñafort y Delfina Velázquez</w:t>
      </w:r>
      <w:r>
        <w:t xml:space="preserve"> quienes solicitan: </w:t>
      </w:r>
      <w:r>
        <w:rPr>
          <w:color w:val="000000"/>
        </w:rPr>
        <w:t xml:space="preserve">informes </w:t>
      </w:r>
      <w:r w:rsidR="00DA5BB3">
        <w:rPr>
          <w:color w:val="000000"/>
        </w:rPr>
        <w:t>referidos a la línea 144 de atención, asesoramiento, acompañamiento y contención de víctimas de violencia por motivos de género en la Ciudad</w:t>
      </w:r>
      <w:r>
        <w:t>; y</w:t>
      </w:r>
    </w:p>
    <w:p w:rsidR="0009215D" w:rsidRDefault="0009215D">
      <w:pPr>
        <w:spacing w:line="276" w:lineRule="auto"/>
        <w:ind w:firstLine="567"/>
        <w:rPr>
          <w:szCs w:val="24"/>
        </w:rPr>
      </w:pPr>
    </w:p>
    <w:p w:rsidR="0009215D" w:rsidRDefault="005941DF">
      <w:pPr>
        <w:spacing w:line="276" w:lineRule="auto"/>
        <w:ind w:firstLine="567"/>
      </w:pPr>
      <w:r>
        <w:t>Considerando:</w:t>
      </w:r>
    </w:p>
    <w:p w:rsidR="0009215D" w:rsidRDefault="0009215D">
      <w:pPr>
        <w:spacing w:line="276" w:lineRule="auto"/>
        <w:ind w:firstLine="567"/>
      </w:pPr>
    </w:p>
    <w:p w:rsidR="00131153" w:rsidRPr="00131153" w:rsidRDefault="00131153" w:rsidP="00131153">
      <w:pPr>
        <w:pStyle w:val="Default"/>
        <w:spacing w:line="276" w:lineRule="auto"/>
        <w:ind w:firstLine="567"/>
        <w:jc w:val="both"/>
      </w:pPr>
      <w:r>
        <w:t>Que l</w:t>
      </w:r>
      <w:r w:rsidRPr="00131153">
        <w:t>a Línea 144 constituye una política pública esencial para la prevención, atención y abordaje integral de las violencias por motivos de género. Se trata de un servicio nacional, gratuito, confidencial y disponible las veinticuatro horas del día, los trescientos sesenta y cinco días del año, que brinda orientación, contención y asesoramiento a mujeres y personas que atraviesan situaciones de violencia. Su creación se enmarca en la Ley Nacional N</w:t>
      </w:r>
      <w:proofErr w:type="gramStart"/>
      <w:r w:rsidRPr="00131153">
        <w:t>.º</w:t>
      </w:r>
      <w:proofErr w:type="gramEnd"/>
      <w:r w:rsidRPr="00131153">
        <w:t xml:space="preserve"> 26.485 de Protección Integral para Prevenir, Sancionar y Erradicar la Violencia contra las Mujeres y, a lo largo de más de trece años de funcionamiento, se ha consolidado como uno de los dispositivos centrales del sistema de atención y protección de derechos. </w:t>
      </w:r>
    </w:p>
    <w:p w:rsidR="00131153" w:rsidRPr="00131153" w:rsidRDefault="00131153" w:rsidP="00131153">
      <w:pPr>
        <w:pStyle w:val="Default"/>
        <w:spacing w:line="276" w:lineRule="auto"/>
        <w:ind w:firstLine="567"/>
        <w:jc w:val="both"/>
      </w:pPr>
      <w:r>
        <w:t>Que p</w:t>
      </w:r>
      <w:r w:rsidRPr="00131153">
        <w:t xml:space="preserve">or la naturaleza de las situaciones que atiende, la Línea 144 requiere disponibilidad permanente, capacidad de respuesta inmediata y recursos suficientes para garantizar una atención adecuada, especialmente en contextos de riesgo alto o extremo. Su correcto funcionamiento resulta indispensable para asegurar el acceso oportuno a información, acompañamiento y derivación hacia los organismos competentes. </w:t>
      </w:r>
    </w:p>
    <w:p w:rsidR="00131153" w:rsidRPr="00131153" w:rsidRDefault="00131153" w:rsidP="00131153">
      <w:pPr>
        <w:autoSpaceDE w:val="0"/>
        <w:autoSpaceDN w:val="0"/>
        <w:adjustRightInd w:val="0"/>
        <w:spacing w:line="276" w:lineRule="auto"/>
        <w:ind w:firstLine="567"/>
        <w:rPr>
          <w:szCs w:val="24"/>
        </w:rPr>
      </w:pPr>
      <w:r>
        <w:rPr>
          <w:szCs w:val="24"/>
        </w:rPr>
        <w:t>Que e</w:t>
      </w:r>
      <w:r w:rsidRPr="00131153">
        <w:rPr>
          <w:szCs w:val="24"/>
        </w:rPr>
        <w:t>n este contexto, resulta de interés contar con información pública actualizada sobre el estado de funcionamiento de la Línea 144 y sus mecanismos de articulación institucional con los dispositivos locales en el ámbito de la Ciudad Autónoma de Buenos Aires.</w:t>
      </w:r>
    </w:p>
    <w:p w:rsidR="0009215D" w:rsidRDefault="005941DF" w:rsidP="00DA5BB3">
      <w:pPr>
        <w:autoSpaceDE w:val="0"/>
        <w:autoSpaceDN w:val="0"/>
        <w:adjustRightInd w:val="0"/>
        <w:spacing w:line="276" w:lineRule="auto"/>
        <w:ind w:firstLine="567"/>
        <w:rPr>
          <w:szCs w:val="24"/>
        </w:rPr>
      </w:pPr>
      <w:r>
        <w:rPr>
          <w:szCs w:val="24"/>
        </w:rPr>
        <w:t>Por lo expuesto, esta Comisión de</w:t>
      </w:r>
      <w:r>
        <w:rPr>
          <w:b/>
          <w:szCs w:val="24"/>
        </w:rPr>
        <w:t xml:space="preserve"> </w:t>
      </w:r>
      <w:r>
        <w:rPr>
          <w:szCs w:val="24"/>
        </w:rPr>
        <w:t>Mujeres, Géneros y Diversidades aconseja la aprobación de la siguiente</w:t>
      </w:r>
    </w:p>
    <w:p w:rsidR="0009215D" w:rsidRDefault="0009215D">
      <w:pPr>
        <w:autoSpaceDE w:val="0"/>
        <w:autoSpaceDN w:val="0"/>
        <w:adjustRightInd w:val="0"/>
        <w:spacing w:line="276" w:lineRule="auto"/>
        <w:ind w:firstLine="567"/>
        <w:rPr>
          <w:szCs w:val="24"/>
        </w:rPr>
      </w:pPr>
    </w:p>
    <w:p w:rsidR="0009215D" w:rsidRDefault="0009215D">
      <w:pPr>
        <w:autoSpaceDE w:val="0"/>
        <w:autoSpaceDN w:val="0"/>
        <w:adjustRightInd w:val="0"/>
        <w:spacing w:line="276" w:lineRule="auto"/>
        <w:ind w:firstLine="567"/>
        <w:rPr>
          <w:szCs w:val="24"/>
        </w:rPr>
      </w:pPr>
    </w:p>
    <w:p w:rsidR="0009215D" w:rsidRDefault="0009215D">
      <w:pPr>
        <w:autoSpaceDE w:val="0"/>
        <w:autoSpaceDN w:val="0"/>
        <w:adjustRightInd w:val="0"/>
        <w:spacing w:line="276" w:lineRule="auto"/>
        <w:ind w:firstLine="567"/>
        <w:rPr>
          <w:color w:val="000000"/>
          <w:szCs w:val="24"/>
          <w:lang w:eastAsia="es-AR"/>
        </w:rPr>
      </w:pPr>
    </w:p>
    <w:p w:rsidR="0009215D" w:rsidRDefault="005941DF">
      <w:pPr>
        <w:spacing w:line="276" w:lineRule="auto"/>
        <w:ind w:firstLine="567"/>
        <w:rPr>
          <w:b/>
        </w:rPr>
      </w:pPr>
      <w:r>
        <w:t xml:space="preserve">                                               </w:t>
      </w:r>
      <w:r>
        <w:rPr>
          <w:b/>
        </w:rPr>
        <w:t>RESOLUCIÓN</w:t>
      </w:r>
    </w:p>
    <w:p w:rsidR="0009215D" w:rsidRDefault="0009215D">
      <w:pPr>
        <w:spacing w:line="276" w:lineRule="auto"/>
        <w:ind w:firstLine="567"/>
        <w:rPr>
          <w:b/>
        </w:rPr>
      </w:pPr>
    </w:p>
    <w:p w:rsidR="00DA5BB3" w:rsidRDefault="00DA5BB3" w:rsidP="00DA5BB3">
      <w:pPr>
        <w:pStyle w:val="Default"/>
      </w:pPr>
    </w:p>
    <w:p w:rsidR="00131153" w:rsidRDefault="00131153" w:rsidP="00131153">
      <w:pPr>
        <w:pStyle w:val="Default"/>
      </w:pPr>
    </w:p>
    <w:p w:rsidR="00131153" w:rsidRDefault="00131153" w:rsidP="00131153">
      <w:pPr>
        <w:pStyle w:val="Default"/>
        <w:spacing w:line="276" w:lineRule="auto"/>
        <w:ind w:firstLine="567"/>
        <w:jc w:val="both"/>
      </w:pPr>
      <w:r w:rsidRPr="00131153">
        <w:t xml:space="preserve"> </w:t>
      </w:r>
      <w:r w:rsidRPr="00131153">
        <w:rPr>
          <w:b/>
          <w:bCs/>
        </w:rPr>
        <w:t xml:space="preserve">Artículo 1°.- </w:t>
      </w:r>
      <w:r w:rsidRPr="00131153">
        <w:t xml:space="preserve">El Poder Ejecutivo informará, a través de los organismos correspondientes, en un plazo máximo de 30 (treinta) días recibida la presente sobre los siguientes puntos referidos a la Línea 144 de atención, asesoramiento, acompañamiento y contención de víctimas de violencia por motivos de género en la Ciudad Autónoma de Buenos Aires: </w:t>
      </w:r>
    </w:p>
    <w:p w:rsidR="00131153" w:rsidRPr="00131153" w:rsidRDefault="00131153" w:rsidP="00131153">
      <w:pPr>
        <w:pStyle w:val="Default"/>
        <w:spacing w:line="276" w:lineRule="auto"/>
        <w:ind w:firstLine="567"/>
        <w:jc w:val="both"/>
      </w:pPr>
    </w:p>
    <w:p w:rsidR="00131153" w:rsidRPr="00131153" w:rsidRDefault="00131153" w:rsidP="00131153">
      <w:pPr>
        <w:pStyle w:val="Default"/>
        <w:spacing w:line="276" w:lineRule="auto"/>
        <w:ind w:firstLine="567"/>
        <w:jc w:val="both"/>
      </w:pPr>
      <w:r w:rsidRPr="00131153">
        <w:t xml:space="preserve">a) Informe la cantidad de llamadas recibidas por mes desde el 1° de enero de 2024 hasta marzo del año 2026 en la Línea 144. </w:t>
      </w:r>
    </w:p>
    <w:p w:rsidR="00131153" w:rsidRPr="00131153" w:rsidRDefault="00131153" w:rsidP="00131153">
      <w:pPr>
        <w:pStyle w:val="Default"/>
        <w:spacing w:line="276" w:lineRule="auto"/>
        <w:ind w:firstLine="567"/>
        <w:jc w:val="both"/>
      </w:pPr>
      <w:r w:rsidRPr="00131153">
        <w:lastRenderedPageBreak/>
        <w:t xml:space="preserve">b) Informe la cantidad de intervenciones realizadas como resultado de las llamadas recibidas en la Línea 144 desde el 1° de enero de 2024 hasta marzo del año 2026. </w:t>
      </w:r>
    </w:p>
    <w:p w:rsidR="00131153" w:rsidRPr="00131153" w:rsidRDefault="00131153" w:rsidP="00131153">
      <w:pPr>
        <w:pStyle w:val="Default"/>
        <w:spacing w:line="276" w:lineRule="auto"/>
        <w:ind w:firstLine="567"/>
        <w:jc w:val="both"/>
      </w:pPr>
      <w:r w:rsidRPr="00131153">
        <w:t xml:space="preserve">c) Detalle la conformación del equipo técnico involucrado en la atención de la Línea 144, especificando cantidad de trabajadoras y trabajadores y cantidad de personal por turno durante las 24 horas de funcionamiento del servicio dentro de la Ciudad de Buenos Aires. </w:t>
      </w:r>
    </w:p>
    <w:p w:rsidR="00131153" w:rsidRPr="00131153" w:rsidRDefault="00131153" w:rsidP="00131153">
      <w:pPr>
        <w:pStyle w:val="Default"/>
        <w:spacing w:line="276" w:lineRule="auto"/>
        <w:ind w:firstLine="567"/>
        <w:jc w:val="both"/>
      </w:pPr>
      <w:r w:rsidRPr="00131153">
        <w:t xml:space="preserve">d) Informe el presupuesto dentro de la Dirección de Protección Familiar Contra la Violencia durante el periodo correspondiente, desagregando por recurso y dispositivo de asistencia para cada caso. </w:t>
      </w:r>
    </w:p>
    <w:p w:rsidR="00131153" w:rsidRPr="00131153" w:rsidRDefault="00131153" w:rsidP="00131153">
      <w:pPr>
        <w:pStyle w:val="Default"/>
        <w:spacing w:line="276" w:lineRule="auto"/>
        <w:ind w:firstLine="567"/>
        <w:jc w:val="both"/>
      </w:pPr>
      <w:r w:rsidRPr="00131153">
        <w:t xml:space="preserve">e) Especifique de qué área del Gobierno de la Ciudad depende actualmente la Línea 144. Adjunte resolución de nombramiento de quién la coordina. </w:t>
      </w:r>
    </w:p>
    <w:p w:rsidR="00131153" w:rsidRPr="00131153" w:rsidRDefault="00131153" w:rsidP="00131153">
      <w:pPr>
        <w:pStyle w:val="Default"/>
        <w:spacing w:line="276" w:lineRule="auto"/>
        <w:ind w:firstLine="567"/>
        <w:jc w:val="both"/>
      </w:pPr>
      <w:r w:rsidRPr="00131153">
        <w:t xml:space="preserve">f) Informe el tiempo promedio de espera para la atención de llamadas en la Línea 144 y el porcentaje de llamadas abandonadas o no atendidas, discriminado por mes desde enero de 2024 hasta marzo de 2026. </w:t>
      </w:r>
    </w:p>
    <w:p w:rsidR="00131153" w:rsidRPr="00131153" w:rsidRDefault="00131153" w:rsidP="00131153">
      <w:pPr>
        <w:pStyle w:val="Default"/>
        <w:spacing w:line="276" w:lineRule="auto"/>
        <w:ind w:firstLine="567"/>
        <w:jc w:val="both"/>
      </w:pPr>
      <w:r w:rsidRPr="00131153">
        <w:t xml:space="preserve">g) Detalle la evolución presupuestaria de la Línea 144, indicando créditos iniciales, vigentes y ejecutados, con porcentaje de ejecución anual desde el 2023 hasta la fecha. </w:t>
      </w:r>
    </w:p>
    <w:p w:rsidR="00131153" w:rsidRPr="00131153" w:rsidRDefault="00131153" w:rsidP="00131153">
      <w:pPr>
        <w:pStyle w:val="Default"/>
        <w:spacing w:line="276" w:lineRule="auto"/>
        <w:ind w:firstLine="567"/>
        <w:jc w:val="both"/>
      </w:pPr>
      <w:r w:rsidRPr="00131153">
        <w:t xml:space="preserve">h) Informe si se han producido reducciones, reestructuraciones o modificaciones en los equipos técnicos o en las condiciones laborales del personal (contratos, jornadas, tercerizaciones) desde enero de 2023 hasta la fecha. </w:t>
      </w:r>
    </w:p>
    <w:p w:rsidR="001D7F18" w:rsidRPr="00131153" w:rsidRDefault="00131153" w:rsidP="00131153">
      <w:pPr>
        <w:pStyle w:val="NormalWeb"/>
        <w:spacing w:before="0" w:beforeAutospacing="0" w:after="0" w:afterAutospacing="0" w:line="276" w:lineRule="auto"/>
        <w:ind w:left="1" w:firstLine="567"/>
        <w:jc w:val="both"/>
      </w:pPr>
      <w:r w:rsidRPr="00131153">
        <w:t xml:space="preserve">i) Informe si dentro del equipo involucrado en la atención de la Línea 144, cuentan con personas formadas en lengua de señas. </w:t>
      </w:r>
      <w:proofErr w:type="gramStart"/>
      <w:r w:rsidRPr="00131153">
        <w:t>especifique</w:t>
      </w:r>
      <w:proofErr w:type="gramEnd"/>
      <w:r w:rsidRPr="00131153">
        <w:t xml:space="preserve"> la cantidad de trabajadoras y trabajadores que cuentan con este conocimiento .</w:t>
      </w:r>
    </w:p>
    <w:p w:rsidR="00131153" w:rsidRPr="00131153" w:rsidRDefault="00131153" w:rsidP="00131153">
      <w:pPr>
        <w:pStyle w:val="NormalWeb"/>
        <w:spacing w:before="0" w:beforeAutospacing="0" w:after="0" w:afterAutospacing="0" w:line="276" w:lineRule="auto"/>
        <w:ind w:left="1" w:firstLine="567"/>
        <w:jc w:val="both"/>
      </w:pPr>
      <w:r w:rsidRPr="00131153">
        <w:t xml:space="preserve">j) Detalle las acciones en relación a campañas de difusión de los servicios de la Línea 144 implementadas en el período comprendido entre el 1° de enero de 2024 hasta marzo del año 2026. Adjunte documentación </w:t>
      </w:r>
      <w:proofErr w:type="spellStart"/>
      <w:r w:rsidRPr="00131153">
        <w:t>respaldatoria</w:t>
      </w:r>
      <w:proofErr w:type="spellEnd"/>
      <w:r w:rsidRPr="00131153">
        <w:t>.</w:t>
      </w:r>
    </w:p>
    <w:p w:rsidR="001D7F18" w:rsidRDefault="001D7F18" w:rsidP="001D7F18">
      <w:pPr>
        <w:pStyle w:val="NormalWeb"/>
        <w:spacing w:before="0" w:beforeAutospacing="0" w:after="0" w:afterAutospacing="0" w:line="276" w:lineRule="auto"/>
        <w:ind w:left="1" w:firstLine="567"/>
        <w:jc w:val="both"/>
        <w:rPr>
          <w:b/>
        </w:rPr>
      </w:pPr>
    </w:p>
    <w:p w:rsidR="0009215D" w:rsidRPr="001D7F18" w:rsidRDefault="001D7F18" w:rsidP="001D7F18">
      <w:pPr>
        <w:pStyle w:val="NormalWeb"/>
        <w:spacing w:before="0" w:beforeAutospacing="0" w:after="0" w:afterAutospacing="0" w:line="276" w:lineRule="auto"/>
        <w:ind w:left="1" w:firstLine="567"/>
        <w:jc w:val="both"/>
      </w:pPr>
      <w:r w:rsidRPr="001D7F18">
        <w:rPr>
          <w:b/>
        </w:rPr>
        <w:t>A</w:t>
      </w:r>
      <w:r w:rsidR="005941DF" w:rsidRPr="001D7F18">
        <w:rPr>
          <w:b/>
          <w:color w:val="000000"/>
        </w:rPr>
        <w:t>rtículo 2°.-</w:t>
      </w:r>
      <w:r w:rsidR="005941DF" w:rsidRPr="001D7F18">
        <w:rPr>
          <w:color w:val="000000"/>
        </w:rPr>
        <w:t xml:space="preserve"> Comuníquese, etc.</w:t>
      </w:r>
    </w:p>
    <w:p w:rsidR="0009215D" w:rsidRDefault="0009215D">
      <w:pPr>
        <w:spacing w:line="276" w:lineRule="auto"/>
        <w:ind w:firstLine="567"/>
        <w:rPr>
          <w:color w:val="000000"/>
          <w:szCs w:val="24"/>
        </w:rPr>
      </w:pPr>
    </w:p>
    <w:p w:rsidR="0009215D" w:rsidRDefault="005941DF">
      <w:pPr>
        <w:spacing w:line="276" w:lineRule="auto"/>
        <w:ind w:firstLine="567"/>
      </w:pPr>
      <w:r>
        <w:rPr>
          <w:color w:val="000000"/>
        </w:rPr>
        <w:t xml:space="preserve">Sala de la Comisión: </w:t>
      </w:r>
      <w:r w:rsidR="001D7F18">
        <w:rPr>
          <w:color w:val="000000"/>
          <w:lang w:val="es-MX"/>
        </w:rPr>
        <w:t>11</w:t>
      </w:r>
      <w:r>
        <w:rPr>
          <w:color w:val="000000"/>
        </w:rPr>
        <w:t xml:space="preserve"> de </w:t>
      </w:r>
      <w:r w:rsidR="001D7F18">
        <w:rPr>
          <w:color w:val="000000"/>
        </w:rPr>
        <w:t>junio</w:t>
      </w:r>
      <w:r>
        <w:rPr>
          <w:color w:val="000000"/>
        </w:rPr>
        <w:t xml:space="preserve"> de 2026 </w:t>
      </w:r>
    </w:p>
    <w:p w:rsidR="0009215D" w:rsidRDefault="0009215D">
      <w:pPr>
        <w:spacing w:line="276" w:lineRule="auto"/>
        <w:jc w:val="left"/>
      </w:pPr>
    </w:p>
    <w:p w:rsidR="00133DE2" w:rsidRDefault="00133DE2">
      <w:pPr>
        <w:spacing w:after="240"/>
        <w:jc w:val="left"/>
      </w:pPr>
    </w:p>
    <w:p w:rsidR="00133DE2" w:rsidRDefault="00133DE2">
      <w:pPr>
        <w:spacing w:after="240"/>
        <w:jc w:val="left"/>
      </w:pPr>
    </w:p>
    <w:p w:rsidR="00133DE2" w:rsidRDefault="00133DE2">
      <w:pPr>
        <w:spacing w:after="240"/>
        <w:jc w:val="left"/>
      </w:pPr>
    </w:p>
    <w:p w:rsidR="00133DE2" w:rsidRDefault="00133DE2">
      <w:pPr>
        <w:spacing w:after="240"/>
        <w:jc w:val="left"/>
      </w:pPr>
    </w:p>
    <w:p w:rsidR="0009215D" w:rsidRDefault="005941DF">
      <w:pPr>
        <w:spacing w:after="240"/>
        <w:jc w:val="left"/>
        <w:rPr>
          <w:color w:val="000000"/>
        </w:rPr>
      </w:pPr>
      <w:r>
        <w:rPr>
          <w:color w:val="000000"/>
        </w:rPr>
        <w:t xml:space="preserve">                                            </w:t>
      </w:r>
    </w:p>
    <w:p w:rsidR="0009215D" w:rsidRDefault="005941DF">
      <w:pPr>
        <w:spacing w:after="240"/>
        <w:jc w:val="left"/>
        <w:rPr>
          <w:color w:val="000000"/>
        </w:rPr>
      </w:pPr>
      <w:r>
        <w:rPr>
          <w:color w:val="000000"/>
        </w:rPr>
        <w:t xml:space="preserve">                                               </w:t>
      </w:r>
    </w:p>
    <w:p w:rsidR="0009215D" w:rsidRDefault="005941DF">
      <w:pPr>
        <w:spacing w:after="240"/>
        <w:jc w:val="left"/>
        <w:rPr>
          <w:color w:val="000000"/>
        </w:rPr>
      </w:pPr>
      <w:r>
        <w:rPr>
          <w:color w:val="000000"/>
        </w:rPr>
        <w:t xml:space="preserve">                                              </w:t>
      </w:r>
    </w:p>
    <w:p w:rsidR="0009215D" w:rsidRDefault="005941DF">
      <w:pPr>
        <w:spacing w:after="240"/>
        <w:jc w:val="left"/>
        <w:rPr>
          <w:color w:val="000000"/>
        </w:rPr>
      </w:pPr>
      <w:r>
        <w:rPr>
          <w:color w:val="000000"/>
        </w:rPr>
        <w:t xml:space="preserve">                                                                        Delfina Velázquez</w:t>
      </w:r>
    </w:p>
    <w:p w:rsidR="0009215D" w:rsidRDefault="005941DF">
      <w:pPr>
        <w:spacing w:after="240"/>
        <w:jc w:val="lef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Presidenta</w:t>
      </w:r>
    </w:p>
    <w:p w:rsidR="0009215D" w:rsidRDefault="005941DF">
      <w:pPr>
        <w:spacing w:after="240"/>
        <w:jc w:val="left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lastRenderedPageBreak/>
        <w:br/>
      </w:r>
    </w:p>
    <w:p w:rsidR="001D7F18" w:rsidRDefault="001D7F18">
      <w:pPr>
        <w:spacing w:after="240"/>
        <w:jc w:val="left"/>
        <w:rPr>
          <w:color w:val="000000"/>
        </w:rPr>
      </w:pPr>
    </w:p>
    <w:p w:rsidR="00133DE2" w:rsidRDefault="00133DE2">
      <w:pPr>
        <w:spacing w:after="240"/>
        <w:jc w:val="left"/>
        <w:rPr>
          <w:color w:val="000000"/>
        </w:rPr>
      </w:pPr>
    </w:p>
    <w:p w:rsidR="00133DE2" w:rsidRDefault="00133DE2">
      <w:pPr>
        <w:spacing w:after="240"/>
        <w:jc w:val="left"/>
        <w:rPr>
          <w:color w:val="000000"/>
        </w:rPr>
      </w:pPr>
    </w:p>
    <w:p w:rsidR="0009215D" w:rsidRDefault="005941DF">
      <w:pPr>
        <w:spacing w:after="240"/>
        <w:jc w:val="left"/>
      </w:pPr>
      <w:r>
        <w:rPr>
          <w:color w:val="000000"/>
        </w:rPr>
        <w:br/>
      </w:r>
    </w:p>
    <w:p w:rsidR="0009215D" w:rsidRDefault="005941DF">
      <w:r>
        <w:rPr>
          <w:color w:val="000000"/>
        </w:rPr>
        <w:t xml:space="preserve">Guadalupe </w:t>
      </w:r>
      <w:proofErr w:type="spellStart"/>
      <w:r>
        <w:rPr>
          <w:color w:val="000000"/>
        </w:rPr>
        <w:t>Tagliaferri</w:t>
      </w:r>
      <w:proofErr w:type="spellEnd"/>
      <w:r>
        <w:rPr>
          <w:color w:val="000000"/>
        </w:rPr>
        <w:t xml:space="preserve">                         </w:t>
      </w:r>
      <w:r>
        <w:rPr>
          <w:color w:val="000000"/>
        </w:rPr>
        <w:tab/>
      </w:r>
      <w:r>
        <w:rPr>
          <w:color w:val="000000"/>
        </w:rPr>
        <w:tab/>
        <w:t xml:space="preserve">Silvia </w:t>
      </w:r>
      <w:proofErr w:type="spellStart"/>
      <w:r>
        <w:rPr>
          <w:color w:val="000000"/>
        </w:rPr>
        <w:t>Lospennato</w:t>
      </w:r>
      <w:proofErr w:type="spellEnd"/>
    </w:p>
    <w:p w:rsidR="0009215D" w:rsidRDefault="005941DF">
      <w:r>
        <w:rPr>
          <w:color w:val="000000"/>
        </w:rPr>
        <w:t>   Vicepresidenta 1°                                                    Vicepresidenta 2°</w:t>
      </w:r>
    </w:p>
    <w:p w:rsidR="0009215D" w:rsidRDefault="005941DF">
      <w:pPr>
        <w:spacing w:after="240"/>
        <w:jc w:val="left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:rsidR="0009215D" w:rsidRDefault="005941DF">
      <w:pPr>
        <w:spacing w:after="240"/>
        <w:jc w:val="left"/>
      </w:pP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:rsidR="0009215D" w:rsidRDefault="005941DF">
      <w:r>
        <w:rPr>
          <w:color w:val="000000"/>
        </w:rPr>
        <w:t>Laura Alonso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    </w:t>
      </w:r>
      <w:r>
        <w:rPr>
          <w:color w:val="000000"/>
        </w:rPr>
        <w:tab/>
      </w:r>
      <w:r>
        <w:rPr>
          <w:color w:val="000000"/>
        </w:rPr>
        <w:tab/>
        <w:t xml:space="preserve">              </w:t>
      </w:r>
      <w:proofErr w:type="spellStart"/>
      <w:r>
        <w:rPr>
          <w:color w:val="000000"/>
        </w:rPr>
        <w:t>Vanina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Biasi</w:t>
      </w:r>
      <w:proofErr w:type="spellEnd"/>
      <w:r>
        <w:rPr>
          <w:color w:val="000000"/>
        </w:rPr>
        <w:t xml:space="preserve"> </w:t>
      </w:r>
    </w:p>
    <w:p w:rsidR="001D7F18" w:rsidRDefault="005941DF">
      <w:pPr>
        <w:spacing w:after="240"/>
        <w:jc w:val="left"/>
        <w:rPr>
          <w:color w:val="000000"/>
        </w:rPr>
      </w:pPr>
      <w:r>
        <w:rPr>
          <w:color w:val="000000"/>
        </w:rPr>
        <w:t xml:space="preserve"> </w:t>
      </w:r>
    </w:p>
    <w:p w:rsidR="0009215D" w:rsidRDefault="005941DF">
      <w:pPr>
        <w:spacing w:after="240"/>
        <w:jc w:val="left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:rsidR="0009215D" w:rsidRDefault="0009215D">
      <w:pPr>
        <w:rPr>
          <w:color w:val="000000"/>
        </w:rPr>
      </w:pPr>
    </w:p>
    <w:p w:rsidR="0009215D" w:rsidRDefault="0009215D">
      <w:pPr>
        <w:rPr>
          <w:color w:val="000000"/>
        </w:rPr>
      </w:pPr>
    </w:p>
    <w:p w:rsidR="0009215D" w:rsidRDefault="0009215D">
      <w:pPr>
        <w:rPr>
          <w:color w:val="000000"/>
        </w:rPr>
      </w:pPr>
    </w:p>
    <w:p w:rsidR="0009215D" w:rsidRDefault="0009215D">
      <w:pPr>
        <w:rPr>
          <w:color w:val="000000"/>
        </w:rPr>
      </w:pPr>
    </w:p>
    <w:p w:rsidR="0009215D" w:rsidRDefault="0009215D">
      <w:pPr>
        <w:rPr>
          <w:color w:val="000000"/>
        </w:rPr>
      </w:pPr>
    </w:p>
    <w:p w:rsidR="0009215D" w:rsidRDefault="0009215D">
      <w:pPr>
        <w:rPr>
          <w:color w:val="000000"/>
        </w:rPr>
      </w:pPr>
    </w:p>
    <w:p w:rsidR="0009215D" w:rsidRDefault="005941DF">
      <w:pPr>
        <w:rPr>
          <w:color w:val="000000"/>
        </w:rPr>
      </w:pPr>
      <w:r>
        <w:rPr>
          <w:color w:val="000000"/>
        </w:rPr>
        <w:t xml:space="preserve">Eugenio </w:t>
      </w:r>
      <w:proofErr w:type="spellStart"/>
      <w:r>
        <w:rPr>
          <w:color w:val="000000"/>
        </w:rPr>
        <w:t>Casielles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Aldana </w:t>
      </w:r>
      <w:proofErr w:type="spellStart"/>
      <w:r>
        <w:rPr>
          <w:color w:val="000000"/>
        </w:rPr>
        <w:t>Crucitta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       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:rsidR="0009215D" w:rsidRDefault="0009215D">
      <w:pPr>
        <w:rPr>
          <w:color w:val="000000"/>
        </w:rPr>
      </w:pPr>
    </w:p>
    <w:p w:rsidR="0009215D" w:rsidRDefault="005941DF"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:rsidR="0009215D" w:rsidRDefault="005941DF">
      <w:r>
        <w:rPr>
          <w:color w:val="000000"/>
        </w:rPr>
        <w:t xml:space="preserve">Andrea </w:t>
      </w:r>
      <w:proofErr w:type="spellStart"/>
      <w:r>
        <w:rPr>
          <w:color w:val="000000"/>
        </w:rPr>
        <w:t>D´Atri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>
        <w:rPr>
          <w:color w:val="000000"/>
        </w:rPr>
        <w:tab/>
        <w:t xml:space="preserve">             Andrea </w:t>
      </w:r>
      <w:proofErr w:type="spellStart"/>
      <w:r>
        <w:rPr>
          <w:color w:val="000000"/>
        </w:rPr>
        <w:t>Freguia</w:t>
      </w:r>
      <w:proofErr w:type="spellEnd"/>
    </w:p>
    <w:p w:rsidR="0009215D" w:rsidRDefault="005941DF">
      <w:pPr>
        <w:spacing w:after="240"/>
        <w:jc w:val="left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lastRenderedPageBreak/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:rsidR="0009215D" w:rsidRDefault="005941DF">
      <w:pPr>
        <w:spacing w:after="240"/>
        <w:jc w:val="left"/>
      </w:pPr>
      <w:r>
        <w:rPr>
          <w:color w:val="000000"/>
        </w:rPr>
        <w:br/>
      </w:r>
      <w:r>
        <w:rPr>
          <w:color w:val="000000"/>
        </w:rPr>
        <w:br/>
      </w:r>
    </w:p>
    <w:p w:rsidR="0009215D" w:rsidRDefault="005941DF">
      <w:r>
        <w:rPr>
          <w:color w:val="000000"/>
        </w:rPr>
        <w:t>Victoria Freire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Patricia </w:t>
      </w:r>
      <w:proofErr w:type="spellStart"/>
      <w:r>
        <w:rPr>
          <w:color w:val="000000"/>
        </w:rPr>
        <w:t>Glize</w:t>
      </w:r>
      <w:proofErr w:type="spellEnd"/>
    </w:p>
    <w:p w:rsidR="0009215D" w:rsidRDefault="005941DF">
      <w:pPr>
        <w:spacing w:after="240"/>
        <w:jc w:val="left"/>
      </w:pP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:rsidR="0009215D" w:rsidRDefault="005941DF">
      <w:r>
        <w:rPr>
          <w:color w:val="000000"/>
        </w:rPr>
        <w:t xml:space="preserve">Ma. Fernanda </w:t>
      </w:r>
      <w:proofErr w:type="spellStart"/>
      <w:r>
        <w:rPr>
          <w:color w:val="000000"/>
        </w:rPr>
        <w:t>Mollard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Graciana Peñafort</w:t>
      </w:r>
    </w:p>
    <w:p w:rsidR="0009215D" w:rsidRDefault="0009215D">
      <w:pPr>
        <w:rPr>
          <w:lang w:val="es-MX"/>
        </w:rPr>
      </w:pPr>
    </w:p>
    <w:p w:rsidR="0009215D" w:rsidRDefault="0009215D"/>
    <w:sectPr w:rsidR="0009215D" w:rsidSect="0009215D">
      <w:headerReference w:type="default" r:id="rId8"/>
      <w:footerReference w:type="default" r:id="rId9"/>
      <w:pgSz w:w="12242" w:h="20163"/>
      <w:pgMar w:top="2977" w:right="851" w:bottom="1418" w:left="283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1BF" w:rsidRDefault="009151BF" w:rsidP="0009215D">
      <w:r>
        <w:separator/>
      </w:r>
    </w:p>
  </w:endnote>
  <w:endnote w:type="continuationSeparator" w:id="0">
    <w:p w:rsidR="009151BF" w:rsidRDefault="009151BF" w:rsidP="00092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15D" w:rsidRDefault="0009215D">
    <w:pPr>
      <w:pStyle w:val="Piedepgina"/>
      <w:rPr>
        <w:color w:val="333333"/>
        <w:sz w:val="20"/>
      </w:rPr>
    </w:pPr>
    <w:bookmarkStart w:id="0" w:name="Proyecto"/>
    <w:bookmarkEnd w:id="0"/>
  </w:p>
  <w:p w:rsidR="0009215D" w:rsidRDefault="005941DF">
    <w:pPr>
      <w:pStyle w:val="Piedepgina"/>
      <w:rPr>
        <w:color w:val="333333"/>
        <w:sz w:val="20"/>
      </w:rPr>
    </w:pPr>
    <w:r>
      <w:rPr>
        <w:color w:val="333333"/>
        <w:sz w:val="20"/>
      </w:rPr>
      <w:t xml:space="preserve">Último cambio: </w:t>
    </w:r>
    <w:fldSimple w:instr=" SAVEDATE  \* MERGEFORMAT ">
      <w:r w:rsidR="00133DE2">
        <w:rPr>
          <w:noProof/>
        </w:rPr>
        <w:t>08/06/2026 17:11:00</w:t>
      </w:r>
    </w:fldSimple>
    <w:r>
      <w:rPr>
        <w:color w:val="333333"/>
        <w:sz w:val="20"/>
      </w:rPr>
      <w:t xml:space="preserve">  -  Cantidad de caracteres: </w:t>
    </w:r>
    <w:bookmarkStart w:id="1" w:name="_GoBack"/>
    <w:bookmarkEnd w:id="1"/>
    <w:r w:rsidR="00033903" w:rsidRPr="00033903">
      <w:fldChar w:fldCharType="begin"/>
    </w:r>
    <w:r>
      <w:instrText xml:space="preserve"> NUMCHARS  \* MERGEFORMAT </w:instrText>
    </w:r>
    <w:r w:rsidR="00033903" w:rsidRPr="00033903">
      <w:fldChar w:fldCharType="separate"/>
    </w:r>
    <w:r w:rsidR="00133DE2" w:rsidRPr="00133DE2">
      <w:rPr>
        <w:noProof/>
        <w:color w:val="333333"/>
        <w:sz w:val="20"/>
      </w:rPr>
      <w:t>3837</w:t>
    </w:r>
    <w:r w:rsidR="00033903">
      <w:rPr>
        <w:color w:val="333333"/>
        <w:sz w:val="20"/>
      </w:rPr>
      <w:fldChar w:fldCharType="end"/>
    </w:r>
    <w:r>
      <w:rPr>
        <w:color w:val="333333"/>
        <w:sz w:val="20"/>
      </w:rPr>
      <w:t xml:space="preserve"> - Cantidad de palabras: </w:t>
    </w:r>
    <w:fldSimple w:instr=" NUMWORDS  \* MERGEFORMAT ">
      <w:r w:rsidR="00133DE2" w:rsidRPr="00133DE2">
        <w:rPr>
          <w:noProof/>
          <w:color w:val="333333"/>
          <w:sz w:val="20"/>
        </w:rPr>
        <w:t>692</w:t>
      </w:r>
    </w:fldSimple>
  </w:p>
  <w:p w:rsidR="0009215D" w:rsidRDefault="005941DF">
    <w:pPr>
      <w:pStyle w:val="Piedepgina"/>
      <w:tabs>
        <w:tab w:val="left" w:pos="3565"/>
      </w:tabs>
      <w:rPr>
        <w:rStyle w:val="Nmerodepgina"/>
        <w:color w:val="333333"/>
      </w:rPr>
    </w:pPr>
    <w:r>
      <w:rPr>
        <w:color w:val="333333"/>
        <w:sz w:val="20"/>
      </w:rPr>
      <w:tab/>
      <w:t>Pág.</w:t>
    </w:r>
    <w:r>
      <w:rPr>
        <w:color w:val="333333"/>
      </w:rPr>
      <w:t xml:space="preserve"> </w:t>
    </w:r>
    <w:r w:rsidR="00033903">
      <w:rPr>
        <w:rStyle w:val="Nmerodepgina"/>
        <w:color w:val="333333"/>
      </w:rPr>
      <w:fldChar w:fldCharType="begin"/>
    </w:r>
    <w:r>
      <w:rPr>
        <w:rStyle w:val="Nmerodepgina"/>
        <w:color w:val="333333"/>
      </w:rPr>
      <w:instrText xml:space="preserve"> PAGE </w:instrText>
    </w:r>
    <w:r w:rsidR="00033903">
      <w:rPr>
        <w:rStyle w:val="Nmerodepgina"/>
        <w:color w:val="333333"/>
      </w:rPr>
      <w:fldChar w:fldCharType="separate"/>
    </w:r>
    <w:r w:rsidR="00133DE2">
      <w:rPr>
        <w:rStyle w:val="Nmerodepgina"/>
        <w:noProof/>
        <w:color w:val="333333"/>
      </w:rPr>
      <w:t>4</w:t>
    </w:r>
    <w:r w:rsidR="00033903">
      <w:rPr>
        <w:rStyle w:val="Nmerodepgina"/>
        <w:color w:val="333333"/>
      </w:rPr>
      <w:fldChar w:fldCharType="end"/>
    </w:r>
    <w:r>
      <w:rPr>
        <w:rStyle w:val="Nmerodepgina"/>
        <w:color w:val="333333"/>
      </w:rPr>
      <w:t>/</w:t>
    </w:r>
    <w:fldSimple w:instr=" NUMPAGES  \* MERGEFORMAT ">
      <w:r w:rsidR="00133DE2" w:rsidRPr="00133DE2">
        <w:rPr>
          <w:rStyle w:val="Nmerodepgina"/>
          <w:noProof/>
          <w:color w:val="333333"/>
        </w:rPr>
        <w:t>4</w:t>
      </w:r>
    </w:fldSimple>
    <w:r>
      <w:rPr>
        <w:rStyle w:val="Nmerodepgina"/>
        <w:color w:val="333333"/>
      </w:rPr>
      <w:t xml:space="preserve"> </w:t>
    </w:r>
  </w:p>
  <w:p w:rsidR="0009215D" w:rsidRDefault="0009215D">
    <w:pPr>
      <w:pStyle w:val="Piedepgina"/>
      <w:rPr>
        <w:color w:val="333333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1BF" w:rsidRDefault="009151BF" w:rsidP="0009215D">
      <w:r>
        <w:separator/>
      </w:r>
    </w:p>
  </w:footnote>
  <w:footnote w:type="continuationSeparator" w:id="0">
    <w:p w:rsidR="009151BF" w:rsidRDefault="009151BF" w:rsidP="00092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15D" w:rsidRDefault="005941DF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0</wp:posOffset>
          </wp:positionV>
          <wp:extent cx="1673225" cy="1200150"/>
          <wp:effectExtent l="19050" t="0" r="3175" b="0"/>
          <wp:wrapTight wrapText="bothSides">
            <wp:wrapPolygon edited="0">
              <wp:start x="-246" y="0"/>
              <wp:lineTo x="-246" y="21257"/>
              <wp:lineTo x="21641" y="21257"/>
              <wp:lineTo x="21641" y="0"/>
              <wp:lineTo x="-246" y="0"/>
            </wp:wrapPolygon>
          </wp:wrapTight>
          <wp:docPr id="7" name="Imagen 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8423"/>
                  <a:stretch>
                    <a:fillRect/>
                  </a:stretch>
                </pic:blipFill>
                <pic:spPr>
                  <a:xfrm>
                    <a:off x="0" y="0"/>
                    <a:ext cx="1673225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9215D" w:rsidRDefault="005941DF">
    <w:pPr>
      <w:pStyle w:val="Encabezado"/>
      <w:ind w:left="-2410" w:firstLine="850"/>
      <w:jc w:val="center"/>
      <w:rPr>
        <w:i/>
        <w:sz w:val="18"/>
        <w:szCs w:val="18"/>
      </w:rPr>
    </w:pPr>
    <w:r>
      <w:rPr>
        <w:i/>
        <w:sz w:val="18"/>
        <w:szCs w:val="18"/>
      </w:rPr>
      <w:br/>
    </w:r>
  </w:p>
  <w:p w:rsidR="0009215D" w:rsidRDefault="0009215D">
    <w:pPr>
      <w:pStyle w:val="Encabezado"/>
      <w:jc w:val="center"/>
      <w:rPr>
        <w:i/>
        <w:color w:val="000000"/>
        <w:shd w:val="clear" w:color="auto" w:fill="FFFF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223B4"/>
    <w:multiLevelType w:val="multilevel"/>
    <w:tmpl w:val="7A3223B4"/>
    <w:lvl w:ilvl="0">
      <w:start w:val="1"/>
      <w:numFmt w:val="decimal"/>
      <w:lvlText w:val="%1."/>
      <w:lvlJc w:val="left"/>
      <w:pPr>
        <w:ind w:left="1688" w:hanging="975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793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ind w:left="2513" w:hanging="180"/>
      </w:pPr>
    </w:lvl>
    <w:lvl w:ilvl="3">
      <w:start w:val="1"/>
      <w:numFmt w:val="decimal"/>
      <w:lvlText w:val="%4."/>
      <w:lvlJc w:val="left"/>
      <w:pPr>
        <w:ind w:left="3233" w:hanging="360"/>
      </w:pPr>
    </w:lvl>
    <w:lvl w:ilvl="4">
      <w:start w:val="1"/>
      <w:numFmt w:val="lowerLetter"/>
      <w:lvlText w:val="%5."/>
      <w:lvlJc w:val="left"/>
      <w:pPr>
        <w:ind w:left="3953" w:hanging="360"/>
      </w:pPr>
    </w:lvl>
    <w:lvl w:ilvl="5">
      <w:start w:val="1"/>
      <w:numFmt w:val="lowerRoman"/>
      <w:lvlText w:val="%6."/>
      <w:lvlJc w:val="right"/>
      <w:pPr>
        <w:ind w:left="4673" w:hanging="180"/>
      </w:pPr>
    </w:lvl>
    <w:lvl w:ilvl="6">
      <w:start w:val="1"/>
      <w:numFmt w:val="decimal"/>
      <w:lvlText w:val="%7."/>
      <w:lvlJc w:val="left"/>
      <w:pPr>
        <w:ind w:left="5393" w:hanging="360"/>
      </w:pPr>
    </w:lvl>
    <w:lvl w:ilvl="7">
      <w:start w:val="1"/>
      <w:numFmt w:val="lowerLetter"/>
      <w:lvlText w:val="%8."/>
      <w:lvlJc w:val="left"/>
      <w:pPr>
        <w:ind w:left="6113" w:hanging="360"/>
      </w:pPr>
    </w:lvl>
    <w:lvl w:ilvl="8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965"/>
    <w:rsid w:val="00026430"/>
    <w:rsid w:val="00030DF5"/>
    <w:rsid w:val="00033903"/>
    <w:rsid w:val="0003615C"/>
    <w:rsid w:val="000376AB"/>
    <w:rsid w:val="00043882"/>
    <w:rsid w:val="00062864"/>
    <w:rsid w:val="00066182"/>
    <w:rsid w:val="00067370"/>
    <w:rsid w:val="000709F4"/>
    <w:rsid w:val="000713D7"/>
    <w:rsid w:val="00071CFB"/>
    <w:rsid w:val="00077DAC"/>
    <w:rsid w:val="00080837"/>
    <w:rsid w:val="00081FFF"/>
    <w:rsid w:val="00085D07"/>
    <w:rsid w:val="0009215D"/>
    <w:rsid w:val="000A79B6"/>
    <w:rsid w:val="000B2290"/>
    <w:rsid w:val="000B4A7E"/>
    <w:rsid w:val="000D0B04"/>
    <w:rsid w:val="000D1497"/>
    <w:rsid w:val="000D2550"/>
    <w:rsid w:val="000D2860"/>
    <w:rsid w:val="000D6C54"/>
    <w:rsid w:val="000E3949"/>
    <w:rsid w:val="000F74CB"/>
    <w:rsid w:val="000F7E30"/>
    <w:rsid w:val="00103C6B"/>
    <w:rsid w:val="00104335"/>
    <w:rsid w:val="0012091A"/>
    <w:rsid w:val="00127D10"/>
    <w:rsid w:val="00131153"/>
    <w:rsid w:val="00133DE2"/>
    <w:rsid w:val="00136787"/>
    <w:rsid w:val="00145948"/>
    <w:rsid w:val="00155C7C"/>
    <w:rsid w:val="00160A2A"/>
    <w:rsid w:val="001614A7"/>
    <w:rsid w:val="001714E9"/>
    <w:rsid w:val="00173614"/>
    <w:rsid w:val="0017500B"/>
    <w:rsid w:val="0019414B"/>
    <w:rsid w:val="001B770D"/>
    <w:rsid w:val="001C18CC"/>
    <w:rsid w:val="001C19C4"/>
    <w:rsid w:val="001D480C"/>
    <w:rsid w:val="001D7F18"/>
    <w:rsid w:val="001E0E01"/>
    <w:rsid w:val="001E42B2"/>
    <w:rsid w:val="001E5394"/>
    <w:rsid w:val="001F2924"/>
    <w:rsid w:val="001F3AFD"/>
    <w:rsid w:val="002038A6"/>
    <w:rsid w:val="00205802"/>
    <w:rsid w:val="00205DAD"/>
    <w:rsid w:val="00214E0A"/>
    <w:rsid w:val="00223436"/>
    <w:rsid w:val="00223444"/>
    <w:rsid w:val="002327DE"/>
    <w:rsid w:val="00246DF0"/>
    <w:rsid w:val="00247AE6"/>
    <w:rsid w:val="00251F19"/>
    <w:rsid w:val="0026220D"/>
    <w:rsid w:val="00265972"/>
    <w:rsid w:val="00275865"/>
    <w:rsid w:val="00276A7E"/>
    <w:rsid w:val="0029052C"/>
    <w:rsid w:val="00296815"/>
    <w:rsid w:val="002971A4"/>
    <w:rsid w:val="002A24F9"/>
    <w:rsid w:val="002A6406"/>
    <w:rsid w:val="002B47D0"/>
    <w:rsid w:val="002B5910"/>
    <w:rsid w:val="002C768C"/>
    <w:rsid w:val="002D05E9"/>
    <w:rsid w:val="002D533A"/>
    <w:rsid w:val="002D778C"/>
    <w:rsid w:val="002E38C3"/>
    <w:rsid w:val="002F7961"/>
    <w:rsid w:val="00302300"/>
    <w:rsid w:val="00305DD1"/>
    <w:rsid w:val="003145ED"/>
    <w:rsid w:val="00315C77"/>
    <w:rsid w:val="0033168A"/>
    <w:rsid w:val="00335CD9"/>
    <w:rsid w:val="00340F54"/>
    <w:rsid w:val="00355E70"/>
    <w:rsid w:val="0035681D"/>
    <w:rsid w:val="00361201"/>
    <w:rsid w:val="003754B9"/>
    <w:rsid w:val="003862E1"/>
    <w:rsid w:val="00395843"/>
    <w:rsid w:val="003A7311"/>
    <w:rsid w:val="003B047E"/>
    <w:rsid w:val="003B471C"/>
    <w:rsid w:val="003D10AB"/>
    <w:rsid w:val="003D28EB"/>
    <w:rsid w:val="003D4000"/>
    <w:rsid w:val="003F1EFD"/>
    <w:rsid w:val="003F4249"/>
    <w:rsid w:val="00401C75"/>
    <w:rsid w:val="00406134"/>
    <w:rsid w:val="0040761B"/>
    <w:rsid w:val="00422C3F"/>
    <w:rsid w:val="00423738"/>
    <w:rsid w:val="00427DE2"/>
    <w:rsid w:val="004354AC"/>
    <w:rsid w:val="0044154B"/>
    <w:rsid w:val="00446E1A"/>
    <w:rsid w:val="00467D11"/>
    <w:rsid w:val="004847CA"/>
    <w:rsid w:val="004A01C1"/>
    <w:rsid w:val="004B7714"/>
    <w:rsid w:val="004C23AA"/>
    <w:rsid w:val="004C4B76"/>
    <w:rsid w:val="004D2D62"/>
    <w:rsid w:val="004D30D5"/>
    <w:rsid w:val="004D438B"/>
    <w:rsid w:val="004E235F"/>
    <w:rsid w:val="0051012E"/>
    <w:rsid w:val="005142E6"/>
    <w:rsid w:val="00514A3C"/>
    <w:rsid w:val="0051541E"/>
    <w:rsid w:val="005158B5"/>
    <w:rsid w:val="00522AB0"/>
    <w:rsid w:val="00522C71"/>
    <w:rsid w:val="005241CE"/>
    <w:rsid w:val="00534552"/>
    <w:rsid w:val="00537D37"/>
    <w:rsid w:val="00540D49"/>
    <w:rsid w:val="00540E5C"/>
    <w:rsid w:val="00550A79"/>
    <w:rsid w:val="00551DE0"/>
    <w:rsid w:val="00551E07"/>
    <w:rsid w:val="00554B9E"/>
    <w:rsid w:val="0057409D"/>
    <w:rsid w:val="005769D4"/>
    <w:rsid w:val="00584777"/>
    <w:rsid w:val="00585244"/>
    <w:rsid w:val="00587242"/>
    <w:rsid w:val="005941DF"/>
    <w:rsid w:val="005A0846"/>
    <w:rsid w:val="005A1232"/>
    <w:rsid w:val="005A32ED"/>
    <w:rsid w:val="005A3AA1"/>
    <w:rsid w:val="005A3DA3"/>
    <w:rsid w:val="005A4D27"/>
    <w:rsid w:val="005B0343"/>
    <w:rsid w:val="005B0FAF"/>
    <w:rsid w:val="005B14CE"/>
    <w:rsid w:val="005B6538"/>
    <w:rsid w:val="005C37AB"/>
    <w:rsid w:val="005E3C49"/>
    <w:rsid w:val="005F35E2"/>
    <w:rsid w:val="00601A75"/>
    <w:rsid w:val="00616F70"/>
    <w:rsid w:val="00622DE5"/>
    <w:rsid w:val="00634259"/>
    <w:rsid w:val="00636BE0"/>
    <w:rsid w:val="00636C29"/>
    <w:rsid w:val="0064363E"/>
    <w:rsid w:val="00653F64"/>
    <w:rsid w:val="006811D6"/>
    <w:rsid w:val="006869C7"/>
    <w:rsid w:val="00690392"/>
    <w:rsid w:val="006953C5"/>
    <w:rsid w:val="00697F98"/>
    <w:rsid w:val="00697FC0"/>
    <w:rsid w:val="006C326A"/>
    <w:rsid w:val="006C40E9"/>
    <w:rsid w:val="006D3303"/>
    <w:rsid w:val="006D5CB7"/>
    <w:rsid w:val="006E29D0"/>
    <w:rsid w:val="006E3675"/>
    <w:rsid w:val="007040FA"/>
    <w:rsid w:val="00706B8E"/>
    <w:rsid w:val="00711077"/>
    <w:rsid w:val="00715AF3"/>
    <w:rsid w:val="00720C1E"/>
    <w:rsid w:val="00730695"/>
    <w:rsid w:val="00733B82"/>
    <w:rsid w:val="00734F30"/>
    <w:rsid w:val="007410E7"/>
    <w:rsid w:val="007420D8"/>
    <w:rsid w:val="00756EA8"/>
    <w:rsid w:val="00771B54"/>
    <w:rsid w:val="007728C1"/>
    <w:rsid w:val="0077324E"/>
    <w:rsid w:val="00777916"/>
    <w:rsid w:val="00780167"/>
    <w:rsid w:val="00795E19"/>
    <w:rsid w:val="00797139"/>
    <w:rsid w:val="007B0FD7"/>
    <w:rsid w:val="007B3715"/>
    <w:rsid w:val="007B6DE7"/>
    <w:rsid w:val="007C0373"/>
    <w:rsid w:val="007C0915"/>
    <w:rsid w:val="007C0CF9"/>
    <w:rsid w:val="007D2459"/>
    <w:rsid w:val="007E2AB2"/>
    <w:rsid w:val="007E3534"/>
    <w:rsid w:val="007E36D1"/>
    <w:rsid w:val="007F6EA3"/>
    <w:rsid w:val="008019FD"/>
    <w:rsid w:val="008034F8"/>
    <w:rsid w:val="00806F1C"/>
    <w:rsid w:val="00812683"/>
    <w:rsid w:val="00820A3A"/>
    <w:rsid w:val="00827228"/>
    <w:rsid w:val="008433E2"/>
    <w:rsid w:val="00846702"/>
    <w:rsid w:val="008553EB"/>
    <w:rsid w:val="00856B11"/>
    <w:rsid w:val="0086333F"/>
    <w:rsid w:val="00870A2D"/>
    <w:rsid w:val="008844BF"/>
    <w:rsid w:val="0088546A"/>
    <w:rsid w:val="00890890"/>
    <w:rsid w:val="00890C59"/>
    <w:rsid w:val="00890E2F"/>
    <w:rsid w:val="008938E5"/>
    <w:rsid w:val="008A0980"/>
    <w:rsid w:val="008B4536"/>
    <w:rsid w:val="008C4AC3"/>
    <w:rsid w:val="008E302D"/>
    <w:rsid w:val="009034EE"/>
    <w:rsid w:val="00905D98"/>
    <w:rsid w:val="00906685"/>
    <w:rsid w:val="009075E7"/>
    <w:rsid w:val="00910E0F"/>
    <w:rsid w:val="009151BF"/>
    <w:rsid w:val="0091690E"/>
    <w:rsid w:val="009231DB"/>
    <w:rsid w:val="00933340"/>
    <w:rsid w:val="0094029E"/>
    <w:rsid w:val="00947238"/>
    <w:rsid w:val="009624FC"/>
    <w:rsid w:val="0096461D"/>
    <w:rsid w:val="0099255F"/>
    <w:rsid w:val="009953AF"/>
    <w:rsid w:val="00996099"/>
    <w:rsid w:val="00996E34"/>
    <w:rsid w:val="009A6E2B"/>
    <w:rsid w:val="009B4FAC"/>
    <w:rsid w:val="009B5A9F"/>
    <w:rsid w:val="009C20D3"/>
    <w:rsid w:val="009C3114"/>
    <w:rsid w:val="009D1FAB"/>
    <w:rsid w:val="009E5835"/>
    <w:rsid w:val="009F4E01"/>
    <w:rsid w:val="00A06A2B"/>
    <w:rsid w:val="00A07090"/>
    <w:rsid w:val="00A11AD7"/>
    <w:rsid w:val="00A1286B"/>
    <w:rsid w:val="00A22F2B"/>
    <w:rsid w:val="00A240CA"/>
    <w:rsid w:val="00A37C1D"/>
    <w:rsid w:val="00A40D86"/>
    <w:rsid w:val="00A43208"/>
    <w:rsid w:val="00A47920"/>
    <w:rsid w:val="00A47D2A"/>
    <w:rsid w:val="00A502EF"/>
    <w:rsid w:val="00A55E61"/>
    <w:rsid w:val="00A66804"/>
    <w:rsid w:val="00A75EED"/>
    <w:rsid w:val="00A7779B"/>
    <w:rsid w:val="00A878E2"/>
    <w:rsid w:val="00A962A7"/>
    <w:rsid w:val="00AA08DB"/>
    <w:rsid w:val="00AA2FEA"/>
    <w:rsid w:val="00AA7C22"/>
    <w:rsid w:val="00AB0A73"/>
    <w:rsid w:val="00AB5EB2"/>
    <w:rsid w:val="00AC3839"/>
    <w:rsid w:val="00AD0994"/>
    <w:rsid w:val="00AE2E8F"/>
    <w:rsid w:val="00AF5760"/>
    <w:rsid w:val="00AF6352"/>
    <w:rsid w:val="00B0130D"/>
    <w:rsid w:val="00B03E33"/>
    <w:rsid w:val="00B05254"/>
    <w:rsid w:val="00B05649"/>
    <w:rsid w:val="00B1723C"/>
    <w:rsid w:val="00B177FE"/>
    <w:rsid w:val="00B264C1"/>
    <w:rsid w:val="00B31B65"/>
    <w:rsid w:val="00B36178"/>
    <w:rsid w:val="00B4532F"/>
    <w:rsid w:val="00B46232"/>
    <w:rsid w:val="00B67EBD"/>
    <w:rsid w:val="00B85EE2"/>
    <w:rsid w:val="00B958A1"/>
    <w:rsid w:val="00B9620E"/>
    <w:rsid w:val="00BB23D6"/>
    <w:rsid w:val="00BE1DB0"/>
    <w:rsid w:val="00BE38F0"/>
    <w:rsid w:val="00BE6B6B"/>
    <w:rsid w:val="00BF2B7B"/>
    <w:rsid w:val="00BF71C2"/>
    <w:rsid w:val="00C1757D"/>
    <w:rsid w:val="00C26F53"/>
    <w:rsid w:val="00C330CB"/>
    <w:rsid w:val="00C3675D"/>
    <w:rsid w:val="00C419C1"/>
    <w:rsid w:val="00C473E3"/>
    <w:rsid w:val="00C500BF"/>
    <w:rsid w:val="00C51E49"/>
    <w:rsid w:val="00C51F2A"/>
    <w:rsid w:val="00C521F9"/>
    <w:rsid w:val="00C63351"/>
    <w:rsid w:val="00C71253"/>
    <w:rsid w:val="00C734F9"/>
    <w:rsid w:val="00C81341"/>
    <w:rsid w:val="00C87365"/>
    <w:rsid w:val="00C92505"/>
    <w:rsid w:val="00C93FF6"/>
    <w:rsid w:val="00CB2D11"/>
    <w:rsid w:val="00CB5541"/>
    <w:rsid w:val="00CC20B0"/>
    <w:rsid w:val="00CE163F"/>
    <w:rsid w:val="00CF1B4A"/>
    <w:rsid w:val="00D21279"/>
    <w:rsid w:val="00D43AA2"/>
    <w:rsid w:val="00D518DB"/>
    <w:rsid w:val="00D55ECB"/>
    <w:rsid w:val="00D67721"/>
    <w:rsid w:val="00D758CE"/>
    <w:rsid w:val="00D76A86"/>
    <w:rsid w:val="00D915B2"/>
    <w:rsid w:val="00D927D4"/>
    <w:rsid w:val="00DA5BB3"/>
    <w:rsid w:val="00DC25DE"/>
    <w:rsid w:val="00DD2795"/>
    <w:rsid w:val="00DD4DE2"/>
    <w:rsid w:val="00DD520D"/>
    <w:rsid w:val="00DF0164"/>
    <w:rsid w:val="00DF0924"/>
    <w:rsid w:val="00DF10F3"/>
    <w:rsid w:val="00DF14A9"/>
    <w:rsid w:val="00DF54AA"/>
    <w:rsid w:val="00E07D33"/>
    <w:rsid w:val="00E10F6C"/>
    <w:rsid w:val="00E12909"/>
    <w:rsid w:val="00E12DDE"/>
    <w:rsid w:val="00E143B6"/>
    <w:rsid w:val="00E1483E"/>
    <w:rsid w:val="00E20965"/>
    <w:rsid w:val="00E2139C"/>
    <w:rsid w:val="00E21E30"/>
    <w:rsid w:val="00E30CFF"/>
    <w:rsid w:val="00E373CD"/>
    <w:rsid w:val="00E424A9"/>
    <w:rsid w:val="00E45285"/>
    <w:rsid w:val="00E54FA5"/>
    <w:rsid w:val="00E55186"/>
    <w:rsid w:val="00E5658D"/>
    <w:rsid w:val="00E615F1"/>
    <w:rsid w:val="00E63146"/>
    <w:rsid w:val="00E64A1D"/>
    <w:rsid w:val="00E705AE"/>
    <w:rsid w:val="00E74920"/>
    <w:rsid w:val="00E81EE5"/>
    <w:rsid w:val="00E91F21"/>
    <w:rsid w:val="00EA705B"/>
    <w:rsid w:val="00EB49AF"/>
    <w:rsid w:val="00EB6956"/>
    <w:rsid w:val="00EC05EC"/>
    <w:rsid w:val="00EC19ED"/>
    <w:rsid w:val="00ED1EEF"/>
    <w:rsid w:val="00EE6672"/>
    <w:rsid w:val="00EE6ABD"/>
    <w:rsid w:val="00EE7918"/>
    <w:rsid w:val="00EF082E"/>
    <w:rsid w:val="00EF0D22"/>
    <w:rsid w:val="00F13C69"/>
    <w:rsid w:val="00F14FE4"/>
    <w:rsid w:val="00F23885"/>
    <w:rsid w:val="00F2671E"/>
    <w:rsid w:val="00F41DF6"/>
    <w:rsid w:val="00F52245"/>
    <w:rsid w:val="00F5569F"/>
    <w:rsid w:val="00F60308"/>
    <w:rsid w:val="00F640D0"/>
    <w:rsid w:val="00F73957"/>
    <w:rsid w:val="00F75389"/>
    <w:rsid w:val="00F903E8"/>
    <w:rsid w:val="00F94B01"/>
    <w:rsid w:val="00FA0C8C"/>
    <w:rsid w:val="00FB4520"/>
    <w:rsid w:val="00FB4F49"/>
    <w:rsid w:val="00FD07F5"/>
    <w:rsid w:val="00FE03C3"/>
    <w:rsid w:val="00FF51C9"/>
    <w:rsid w:val="00FF5BEF"/>
    <w:rsid w:val="1CD4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15D"/>
    <w:pPr>
      <w:jc w:val="both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sid w:val="0009215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9215D"/>
    <w:rPr>
      <w:color w:val="0000FF" w:themeColor="hyperlink"/>
      <w:u w:val="single"/>
    </w:rPr>
  </w:style>
  <w:style w:type="character" w:styleId="Nmerodepgina">
    <w:name w:val="page number"/>
    <w:basedOn w:val="Fuentedeprrafopredeter"/>
    <w:rsid w:val="0009215D"/>
  </w:style>
  <w:style w:type="paragraph" w:styleId="Textonotapie">
    <w:name w:val="footnote text"/>
    <w:basedOn w:val="Normal"/>
    <w:link w:val="TextonotapieCar"/>
    <w:uiPriority w:val="99"/>
    <w:semiHidden/>
    <w:unhideWhenUsed/>
    <w:rsid w:val="0009215D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215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09215D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09215D"/>
    <w:pPr>
      <w:spacing w:before="100" w:beforeAutospacing="1" w:after="100" w:afterAutospacing="1"/>
      <w:jc w:val="left"/>
    </w:pPr>
    <w:rPr>
      <w:szCs w:val="24"/>
    </w:rPr>
  </w:style>
  <w:style w:type="paragraph" w:styleId="Piedepgina">
    <w:name w:val="footer"/>
    <w:basedOn w:val="Normal"/>
    <w:rsid w:val="0009215D"/>
    <w:pPr>
      <w:tabs>
        <w:tab w:val="center" w:pos="4419"/>
        <w:tab w:val="right" w:pos="8838"/>
      </w:tabs>
    </w:pPr>
  </w:style>
  <w:style w:type="paragraph" w:customStyle="1" w:styleId="redaccin">
    <w:name w:val="redacción"/>
    <w:basedOn w:val="Normal"/>
    <w:next w:val="Normal"/>
    <w:rsid w:val="0009215D"/>
    <w:pPr>
      <w:ind w:left="3686"/>
    </w:pPr>
  </w:style>
  <w:style w:type="character" w:customStyle="1" w:styleId="EncabezadoCar">
    <w:name w:val="Encabezado Car"/>
    <w:basedOn w:val="Fuentedeprrafopredeter"/>
    <w:link w:val="Encabezado"/>
    <w:uiPriority w:val="99"/>
    <w:rsid w:val="0009215D"/>
    <w:rPr>
      <w:sz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15D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rsid w:val="0009215D"/>
    <w:pPr>
      <w:autoSpaceDE w:val="0"/>
      <w:autoSpaceDN w:val="0"/>
      <w:adjustRightInd w:val="0"/>
    </w:pPr>
    <w:rPr>
      <w:color w:val="000000"/>
      <w:sz w:val="24"/>
      <w:szCs w:val="24"/>
      <w:lang w:eastAsia="es-AR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215D"/>
    <w:rPr>
      <w:lang w:eastAsia="es-ES"/>
    </w:rPr>
  </w:style>
  <w:style w:type="paragraph" w:styleId="Prrafodelista">
    <w:name w:val="List Paragraph"/>
    <w:basedOn w:val="Normal"/>
    <w:uiPriority w:val="34"/>
    <w:qFormat/>
    <w:rsid w:val="000921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oriano\Downloads\Plantilla%20legisla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9301C-4209-4377-864F-E2F3FDDD6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</Template>
  <TotalTime>19</TotalTime>
  <Pages>4</Pages>
  <Words>692</Words>
  <Characters>3837</Characters>
  <Application>Microsoft Office Word</Application>
  <DocSecurity>0</DocSecurity>
  <Lines>160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char-word count</vt:lpstr>
    </vt:vector>
  </TitlesOfParts>
  <Company>Bangho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char-word count</dc:title>
  <dc:creator>masoriano</dc:creator>
  <cp:lastModifiedBy>lamoran</cp:lastModifiedBy>
  <cp:revision>5</cp:revision>
  <cp:lastPrinted>2026-04-27T18:40:00Z</cp:lastPrinted>
  <dcterms:created xsi:type="dcterms:W3CDTF">2026-06-08T15:43:00Z</dcterms:created>
  <dcterms:modified xsi:type="dcterms:W3CDTF">2026-06-10T15:54:00Z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eyJoZGlkIjoiMmY1NjE5NDg3YjY0NmU3NDA5ZGI0MjYxY2ZjZTdmN2QifQ==</vt:lpwstr>
  </property>
  <property fmtid="{D5CDD505-2E9C-101B-9397-08002B2CF9AE}" pid="3" name="KSOProductBuildVer">
    <vt:lpwstr>2058-12.1.0.25242</vt:lpwstr>
  </property>
  <property fmtid="{D5CDD505-2E9C-101B-9397-08002B2CF9AE}" pid="4" name="ICV">
    <vt:lpwstr>3AAF366CF1FF4A229A2805470186E080_12</vt:lpwstr>
  </property>
</Properties>
</file>