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AB" w:rsidRDefault="009D1FAB" w:rsidP="002038A6">
      <w:pPr>
        <w:spacing w:line="276" w:lineRule="auto"/>
      </w:pPr>
      <w:r>
        <w:t>Legislatura de la Ciudad Autónoma de Buenos Aires</w:t>
      </w:r>
    </w:p>
    <w:p w:rsidR="009D1FAB" w:rsidRDefault="009D1FAB" w:rsidP="002038A6">
      <w:pPr>
        <w:spacing w:line="276" w:lineRule="auto"/>
      </w:pPr>
    </w:p>
    <w:p w:rsidR="009D1FAB" w:rsidRDefault="009D1FAB" w:rsidP="002038A6">
      <w:pPr>
        <w:spacing w:line="276" w:lineRule="auto"/>
      </w:pPr>
      <w:r>
        <w:t>Visto:</w:t>
      </w:r>
    </w:p>
    <w:p w:rsidR="009D1FAB" w:rsidRDefault="009D1FAB" w:rsidP="002038A6">
      <w:pPr>
        <w:spacing w:line="276" w:lineRule="auto"/>
      </w:pPr>
    </w:p>
    <w:p w:rsidR="009D1FAB" w:rsidRPr="00073C2C" w:rsidRDefault="009D1FAB" w:rsidP="00073C2C">
      <w:pPr>
        <w:pStyle w:val="Default"/>
        <w:spacing w:line="276" w:lineRule="auto"/>
        <w:jc w:val="both"/>
      </w:pPr>
      <w:r w:rsidRPr="00073C2C">
        <w:t xml:space="preserve">Que el </w:t>
      </w:r>
      <w:r w:rsidRPr="00073C2C">
        <w:rPr>
          <w:b/>
        </w:rPr>
        <w:t xml:space="preserve">Expediente Nº </w:t>
      </w:r>
      <w:r w:rsidR="00AF32A1" w:rsidRPr="00073C2C">
        <w:rPr>
          <w:b/>
        </w:rPr>
        <w:t>1464</w:t>
      </w:r>
      <w:r w:rsidRPr="00073C2C">
        <w:rPr>
          <w:b/>
        </w:rPr>
        <w:t>-D-202</w:t>
      </w:r>
      <w:r w:rsidR="00C92505" w:rsidRPr="00073C2C">
        <w:rPr>
          <w:b/>
        </w:rPr>
        <w:t>6</w:t>
      </w:r>
      <w:r w:rsidR="00C1757D" w:rsidRPr="00073C2C">
        <w:rPr>
          <w:b/>
        </w:rPr>
        <w:t xml:space="preserve"> </w:t>
      </w:r>
      <w:r w:rsidRPr="00073C2C">
        <w:t xml:space="preserve">proyecto de Declaración de autoría de las/os diputadas/os </w:t>
      </w:r>
      <w:r w:rsidR="00806F1C" w:rsidRPr="00073C2C">
        <w:t xml:space="preserve"> </w:t>
      </w:r>
      <w:r w:rsidR="00E705AE" w:rsidRPr="00073C2C">
        <w:t>Delfina Velázquez</w:t>
      </w:r>
      <w:r w:rsidR="00554B9E" w:rsidRPr="00073C2C">
        <w:t xml:space="preserve">, </w:t>
      </w:r>
      <w:r w:rsidR="00073C2C" w:rsidRPr="00073C2C">
        <w:t xml:space="preserve">Matías </w:t>
      </w:r>
      <w:proofErr w:type="spellStart"/>
      <w:r w:rsidR="00073C2C" w:rsidRPr="00073C2C">
        <w:t>Barroetaveña</w:t>
      </w:r>
      <w:proofErr w:type="spellEnd"/>
      <w:r w:rsidR="00073C2C" w:rsidRPr="00073C2C">
        <w:t xml:space="preserve">, </w:t>
      </w:r>
      <w:r w:rsidR="00E705AE" w:rsidRPr="00073C2C">
        <w:t xml:space="preserve">María </w:t>
      </w:r>
      <w:proofErr w:type="spellStart"/>
      <w:r w:rsidR="00E705AE" w:rsidRPr="00073C2C">
        <w:t>Bielli</w:t>
      </w:r>
      <w:proofErr w:type="spellEnd"/>
      <w:r w:rsidR="00E705AE" w:rsidRPr="00073C2C">
        <w:t xml:space="preserve">, </w:t>
      </w:r>
      <w:r w:rsidR="00806F1C" w:rsidRPr="00073C2C">
        <w:t xml:space="preserve">Victoria </w:t>
      </w:r>
      <w:r w:rsidR="00554B9E" w:rsidRPr="00073C2C">
        <w:t>Freire</w:t>
      </w:r>
      <w:r w:rsidR="00073C2C" w:rsidRPr="00073C2C">
        <w:t xml:space="preserve">, Andrés La </w:t>
      </w:r>
      <w:proofErr w:type="spellStart"/>
      <w:r w:rsidR="00073C2C" w:rsidRPr="00073C2C">
        <w:t>Blunda</w:t>
      </w:r>
      <w:proofErr w:type="spellEnd"/>
      <w:r w:rsidR="00CD2F38" w:rsidRPr="00073C2C">
        <w:t xml:space="preserve"> y </w:t>
      </w:r>
      <w:r w:rsidR="00073C2C" w:rsidRPr="00073C2C">
        <w:t>Graciana Peñafort</w:t>
      </w:r>
      <w:r w:rsidR="00E705AE" w:rsidRPr="00073C2C">
        <w:t xml:space="preserve"> </w:t>
      </w:r>
      <w:r w:rsidRPr="00073C2C">
        <w:t xml:space="preserve">quienes solicitan: </w:t>
      </w:r>
      <w:r w:rsidR="00073C2C" w:rsidRPr="00073C2C">
        <w:t xml:space="preserve">declarar de Interés para la Promoción y Defensa de los Derechos de las Mujeres, Géneros y Diversidades, el 4° Encuentro por la Reparación Histórica Travesti </w:t>
      </w:r>
      <w:proofErr w:type="spellStart"/>
      <w:r w:rsidR="00073C2C" w:rsidRPr="00073C2C">
        <w:t>Trans</w:t>
      </w:r>
      <w:proofErr w:type="spellEnd"/>
      <w:r w:rsidR="00EC19ED" w:rsidRPr="00073C2C">
        <w:t xml:space="preserve">; </w:t>
      </w:r>
      <w:r w:rsidRPr="00073C2C">
        <w:t>y</w:t>
      </w:r>
    </w:p>
    <w:p w:rsidR="009D1FAB" w:rsidRPr="00073C2C" w:rsidRDefault="009D1FAB" w:rsidP="00073C2C">
      <w:pPr>
        <w:spacing w:line="276" w:lineRule="auto"/>
        <w:ind w:firstLine="567"/>
        <w:rPr>
          <w:szCs w:val="24"/>
        </w:rPr>
      </w:pPr>
    </w:p>
    <w:p w:rsidR="009D1FAB" w:rsidRDefault="009D1FAB" w:rsidP="002038A6">
      <w:pPr>
        <w:spacing w:line="276" w:lineRule="auto"/>
      </w:pPr>
      <w:r>
        <w:t>Considerando:</w:t>
      </w:r>
    </w:p>
    <w:p w:rsidR="00DF0924" w:rsidRDefault="00DF0924" w:rsidP="002038A6">
      <w:pPr>
        <w:spacing w:line="276" w:lineRule="auto"/>
      </w:pPr>
    </w:p>
    <w:p w:rsidR="00073C2C" w:rsidRPr="00073C2C" w:rsidRDefault="00073C2C" w:rsidP="00073C2C">
      <w:pPr>
        <w:pStyle w:val="Default"/>
        <w:spacing w:line="276" w:lineRule="auto"/>
        <w:ind w:firstLine="567"/>
        <w:jc w:val="both"/>
      </w:pPr>
      <w:r>
        <w:t>Que e</w:t>
      </w:r>
      <w:r w:rsidRPr="00073C2C">
        <w:t xml:space="preserve">l presente proyecto tiene por objeto declarar de Interés para la Ciudad Autónoma de Buenos Aires, el 4° Encuentro por la Reparación Histórica Travesti </w:t>
      </w:r>
      <w:proofErr w:type="spellStart"/>
      <w:r w:rsidRPr="00073C2C">
        <w:t>Trans</w:t>
      </w:r>
      <w:proofErr w:type="spellEnd"/>
      <w:r w:rsidRPr="00073C2C">
        <w:t xml:space="preserve">, que desde hace cuatro años se organiza por iniciativa de la agrupación Las Históricas Argentinas, que </w:t>
      </w:r>
      <w:r>
        <w:t>tuvo</w:t>
      </w:r>
      <w:r w:rsidRPr="00073C2C">
        <w:t xml:space="preserve"> lugar el día 24 de mayo del corriente año. </w:t>
      </w:r>
    </w:p>
    <w:p w:rsidR="00073C2C" w:rsidRPr="00073C2C" w:rsidRDefault="00073C2C" w:rsidP="00073C2C">
      <w:pPr>
        <w:pStyle w:val="Default"/>
        <w:spacing w:line="276" w:lineRule="auto"/>
        <w:ind w:firstLine="567"/>
        <w:jc w:val="both"/>
      </w:pPr>
      <w:r>
        <w:t>Que l</w:t>
      </w:r>
      <w:r w:rsidRPr="00073C2C">
        <w:t xml:space="preserve">a comunidad travesti </w:t>
      </w:r>
      <w:proofErr w:type="spellStart"/>
      <w:r w:rsidRPr="00073C2C">
        <w:t>trans</w:t>
      </w:r>
      <w:proofErr w:type="spellEnd"/>
      <w:r w:rsidRPr="00073C2C">
        <w:t xml:space="preserve"> es víctima de discriminación y exclusión sistemáticas, lo que ha generado que sus condiciones de vida sean profundamente vulneradas. Esta situación, que se agudiza en la vejez, implica mayores obstáculos para acceder al empleo, la vivienda, la salud y la protección social, debido al entrecruzamiento de múltiples formas de discriminación </w:t>
      </w:r>
      <w:proofErr w:type="spellStart"/>
      <w:r w:rsidRPr="00073C2C">
        <w:t>interseccional</w:t>
      </w:r>
      <w:proofErr w:type="spellEnd"/>
      <w:r w:rsidRPr="00073C2C">
        <w:t xml:space="preserve"> que convergen en el género, la orientación sexual, el origen étnico y la clase social. </w:t>
      </w:r>
    </w:p>
    <w:p w:rsidR="00073C2C" w:rsidRPr="00073C2C" w:rsidRDefault="0084589D" w:rsidP="00073C2C">
      <w:pPr>
        <w:pStyle w:val="Default"/>
        <w:spacing w:line="276" w:lineRule="auto"/>
        <w:ind w:firstLine="567"/>
        <w:jc w:val="both"/>
      </w:pPr>
      <w:r>
        <w:t>Que e</w:t>
      </w:r>
      <w:r w:rsidR="00073C2C" w:rsidRPr="00073C2C">
        <w:t xml:space="preserve">n este sentido, las resultantes condiciones estructurales de desigualdad reducen drásticamente su calidad y expectativa de vida, acelerando el envejecimiento. Por ello, la adultez mayor en la población travesti </w:t>
      </w:r>
      <w:proofErr w:type="spellStart"/>
      <w:r w:rsidR="00073C2C" w:rsidRPr="00073C2C">
        <w:t>trans</w:t>
      </w:r>
      <w:proofErr w:type="spellEnd"/>
      <w:r w:rsidR="00073C2C" w:rsidRPr="00073C2C">
        <w:t xml:space="preserve"> se reconoce a partir de los 40 años. </w:t>
      </w:r>
    </w:p>
    <w:p w:rsidR="00073C2C" w:rsidRPr="00073C2C" w:rsidRDefault="0084589D" w:rsidP="00073C2C">
      <w:pPr>
        <w:autoSpaceDE w:val="0"/>
        <w:autoSpaceDN w:val="0"/>
        <w:adjustRightInd w:val="0"/>
        <w:spacing w:line="276" w:lineRule="auto"/>
        <w:ind w:firstLine="567"/>
        <w:rPr>
          <w:szCs w:val="24"/>
        </w:rPr>
      </w:pPr>
      <w:r>
        <w:rPr>
          <w:szCs w:val="24"/>
        </w:rPr>
        <w:t>Que s</w:t>
      </w:r>
      <w:r w:rsidR="00073C2C" w:rsidRPr="00073C2C">
        <w:rPr>
          <w:szCs w:val="24"/>
        </w:rPr>
        <w:t xml:space="preserve">egún informa el CIPPEC, la expectativa de vida de las personas travesti </w:t>
      </w:r>
      <w:proofErr w:type="spellStart"/>
      <w:r w:rsidR="00073C2C" w:rsidRPr="00073C2C">
        <w:rPr>
          <w:szCs w:val="24"/>
        </w:rPr>
        <w:t>trans</w:t>
      </w:r>
      <w:proofErr w:type="spellEnd"/>
      <w:r w:rsidR="00073C2C" w:rsidRPr="00073C2C">
        <w:rPr>
          <w:szCs w:val="24"/>
        </w:rPr>
        <w:t xml:space="preserve"> ronda los 37 años, mientras que el promedio de la población general es de 77. Esto se explica porque su identidad de género opera como factor de exclusión: el acceso limitado a la educación, la salud, el trabajo y la vivienda generan un deterioro prematuro en su salud física y mental. Las personas travestis </w:t>
      </w:r>
      <w:proofErr w:type="spellStart"/>
      <w:r w:rsidR="00073C2C" w:rsidRPr="00073C2C">
        <w:rPr>
          <w:szCs w:val="24"/>
        </w:rPr>
        <w:t>trans</w:t>
      </w:r>
      <w:proofErr w:type="spellEnd"/>
      <w:r w:rsidR="00073C2C" w:rsidRPr="00073C2C">
        <w:rPr>
          <w:szCs w:val="24"/>
        </w:rPr>
        <w:t xml:space="preserve"> se egresan menos que la población en general de la educación secundaria y revisten mayores niveles de informalidad laboral, con una brecha del 20 y el 40 por ciento respectivamente. </w:t>
      </w:r>
    </w:p>
    <w:p w:rsidR="00073C2C" w:rsidRPr="00073C2C" w:rsidRDefault="0084589D" w:rsidP="00073C2C">
      <w:pPr>
        <w:pStyle w:val="Default"/>
        <w:spacing w:line="276" w:lineRule="auto"/>
        <w:ind w:firstLine="567"/>
        <w:jc w:val="both"/>
      </w:pPr>
      <w:r>
        <w:t>Que a</w:t>
      </w:r>
      <w:r w:rsidR="00073C2C" w:rsidRPr="00073C2C">
        <w:t xml:space="preserve">demás, de acuerdo al informe “La revolución de las mariposas”, a los 40 años las personas travesti </w:t>
      </w:r>
      <w:proofErr w:type="spellStart"/>
      <w:r w:rsidR="00073C2C" w:rsidRPr="00073C2C">
        <w:t>trans</w:t>
      </w:r>
      <w:proofErr w:type="spellEnd"/>
      <w:r w:rsidR="00073C2C" w:rsidRPr="00073C2C">
        <w:t xml:space="preserve"> evidencian un deterioro físico extremo: el 63% vive con VIH y el 75% se </w:t>
      </w:r>
      <w:proofErr w:type="spellStart"/>
      <w:r w:rsidR="00073C2C" w:rsidRPr="00073C2C">
        <w:t>hormoniza</w:t>
      </w:r>
      <w:proofErr w:type="spellEnd"/>
      <w:r w:rsidR="00073C2C" w:rsidRPr="00073C2C">
        <w:t xml:space="preserve"> sin supervisión médica, como consecuencia directa de la falta de acceso a una salud integral. La pobreza estructural las afecta de manera desproporcionada, ya que solo el 4% accede a pensiones. El aislamiento comunitario es otra realidad dolorosa, con un 86% de fallecimientos antes de los 60 años, lo que devasta sus redes de apoyo. </w:t>
      </w:r>
    </w:p>
    <w:p w:rsidR="00073C2C" w:rsidRPr="00073C2C" w:rsidRDefault="0084589D" w:rsidP="00073C2C">
      <w:pPr>
        <w:autoSpaceDE w:val="0"/>
        <w:autoSpaceDN w:val="0"/>
        <w:adjustRightInd w:val="0"/>
        <w:spacing w:line="276" w:lineRule="auto"/>
        <w:ind w:firstLine="567"/>
        <w:rPr>
          <w:szCs w:val="24"/>
        </w:rPr>
      </w:pPr>
      <w:r>
        <w:rPr>
          <w:szCs w:val="24"/>
        </w:rPr>
        <w:t>Que p</w:t>
      </w:r>
      <w:r w:rsidR="00073C2C" w:rsidRPr="00073C2C">
        <w:rPr>
          <w:szCs w:val="24"/>
        </w:rPr>
        <w:t>ara este colectivo, la Ley de Identidad de Género (2012) significó el primer reconocimiento estatal de sus derechos básicos tras décadas de invisibilidad institucional. Sin embargo, en la vejez persisten barreras insalvables: la exclusión económica por falta de jubilaciones, la dependencia de pensiones no contributivas insuficientes en una ciudad con altísimos costos de vida, un sistema de salud que no contempla sus necesidades geriátricas específicas —como terapias hormonales seguras o tratamiento para enfermedades crónicas— y una soledad institucionalizada que las lleva a ser rechazadas por sus familias y discriminadas en residencias geriátricas.</w:t>
      </w:r>
    </w:p>
    <w:p w:rsidR="00073C2C" w:rsidRPr="00073C2C" w:rsidRDefault="0084589D" w:rsidP="00073C2C">
      <w:pPr>
        <w:pStyle w:val="Default"/>
        <w:spacing w:line="276" w:lineRule="auto"/>
        <w:ind w:firstLine="567"/>
        <w:jc w:val="both"/>
      </w:pPr>
      <w:r>
        <w:lastRenderedPageBreak/>
        <w:t>Que e</w:t>
      </w:r>
      <w:r w:rsidR="00073C2C" w:rsidRPr="00073C2C">
        <w:t xml:space="preserve">n igual sentido, la sanción de la Ley 27.636 fue un avance en la protección normativa, toda vez que promueve el acceso al empleo formal de este colectivo al establecer un cupo mínimo del 1% para la contratación de personas travestis y </w:t>
      </w:r>
      <w:proofErr w:type="spellStart"/>
      <w:r w:rsidR="00073C2C" w:rsidRPr="00073C2C">
        <w:t>trans</w:t>
      </w:r>
      <w:proofErr w:type="spellEnd"/>
      <w:r w:rsidR="00073C2C" w:rsidRPr="00073C2C">
        <w:t xml:space="preserve"> en el Sector Público Nacional. Sin embargo, hasta la fecha, la Ciudad de Buenos Aires no adhirió a la misma. </w:t>
      </w:r>
    </w:p>
    <w:p w:rsidR="00073C2C" w:rsidRPr="00073C2C" w:rsidRDefault="0084589D" w:rsidP="00073C2C">
      <w:pPr>
        <w:pStyle w:val="Default"/>
        <w:spacing w:line="276" w:lineRule="auto"/>
        <w:ind w:firstLine="567"/>
        <w:jc w:val="both"/>
      </w:pPr>
      <w:r>
        <w:t>Que l</w:t>
      </w:r>
      <w:r w:rsidR="00073C2C" w:rsidRPr="00073C2C">
        <w:t xml:space="preserve">a organización de la jornada del 24 de mayo impulsada por Las Históricas Argentinas requiere el apoyo de la comunidad y de esta Casa legislativa. Declarar estas actividades de interés constituye un acto de reparación simbólica y un compromiso con la construcción de un marco normativo que aborde de manera urgente las desigualdades históricas que padece el colectivo travesti </w:t>
      </w:r>
      <w:proofErr w:type="spellStart"/>
      <w:r w:rsidR="00073C2C" w:rsidRPr="00073C2C">
        <w:t>trans</w:t>
      </w:r>
      <w:proofErr w:type="spellEnd"/>
      <w:r w:rsidR="00073C2C" w:rsidRPr="00073C2C">
        <w:t xml:space="preserve">. </w:t>
      </w:r>
    </w:p>
    <w:p w:rsidR="00073C2C" w:rsidRPr="00073C2C" w:rsidRDefault="0084589D" w:rsidP="00073C2C">
      <w:pPr>
        <w:autoSpaceDE w:val="0"/>
        <w:autoSpaceDN w:val="0"/>
        <w:adjustRightInd w:val="0"/>
        <w:spacing w:line="276" w:lineRule="auto"/>
        <w:ind w:firstLine="567"/>
        <w:rPr>
          <w:szCs w:val="24"/>
        </w:rPr>
      </w:pPr>
      <w:r>
        <w:rPr>
          <w:szCs w:val="24"/>
        </w:rPr>
        <w:t>Que e</w:t>
      </w:r>
      <w:r w:rsidR="00073C2C" w:rsidRPr="00073C2C">
        <w:rPr>
          <w:szCs w:val="24"/>
        </w:rPr>
        <w:t>sta iniciativa busca visibilizar las demandas de este colectivo, que desde hace muchos años exige la sanción de una ley de reparación histórica para las adultas mayores sobrevivientes. La jornada constituye un espacio de encuentro y memoria que reclama condiciones dignas para aquellas personas que han atravesado décadas de exclusión estructural.</w:t>
      </w:r>
    </w:p>
    <w:p w:rsidR="005A0846" w:rsidRDefault="005A0846" w:rsidP="00073C2C">
      <w:pPr>
        <w:autoSpaceDE w:val="0"/>
        <w:autoSpaceDN w:val="0"/>
        <w:adjustRightInd w:val="0"/>
        <w:spacing w:line="276" w:lineRule="auto"/>
        <w:ind w:firstLine="567"/>
      </w:pPr>
      <w:r>
        <w:t>P</w:t>
      </w:r>
      <w:r w:rsidRPr="0002238D">
        <w:t>or lo expuesto, esta Comisión de</w:t>
      </w:r>
      <w:r w:rsidRPr="0002238D">
        <w:rPr>
          <w:b/>
        </w:rPr>
        <w:t xml:space="preserve"> </w:t>
      </w:r>
      <w:r w:rsidRPr="0002238D">
        <w:t>Mujeres, Géneros y Diversidades aconseja la aprobación de la siguiente</w:t>
      </w:r>
    </w:p>
    <w:p w:rsidR="00797139" w:rsidRPr="006869C7" w:rsidRDefault="00797139" w:rsidP="00E705AE">
      <w:pPr>
        <w:autoSpaceDE w:val="0"/>
        <w:autoSpaceDN w:val="0"/>
        <w:adjustRightInd w:val="0"/>
        <w:spacing w:line="276" w:lineRule="auto"/>
        <w:ind w:firstLine="567"/>
        <w:rPr>
          <w:color w:val="000000"/>
          <w:szCs w:val="24"/>
          <w:lang w:val="es-ES" w:eastAsia="es-AR"/>
        </w:rPr>
      </w:pPr>
    </w:p>
    <w:p w:rsidR="005A0846" w:rsidRDefault="00996099" w:rsidP="002038A6">
      <w:pPr>
        <w:spacing w:line="276" w:lineRule="auto"/>
        <w:rPr>
          <w:b/>
        </w:rPr>
      </w:pPr>
      <w:r>
        <w:t xml:space="preserve">                                               </w:t>
      </w:r>
      <w:r w:rsidR="005A0846">
        <w:rPr>
          <w:b/>
        </w:rPr>
        <w:t>DECLARACIÓN</w:t>
      </w:r>
    </w:p>
    <w:p w:rsidR="005A0846" w:rsidRPr="0084589D" w:rsidRDefault="005A0846" w:rsidP="002038A6">
      <w:pPr>
        <w:spacing w:line="276" w:lineRule="auto"/>
        <w:rPr>
          <w:b/>
          <w:szCs w:val="24"/>
        </w:rPr>
      </w:pPr>
    </w:p>
    <w:p w:rsidR="0084589D" w:rsidRPr="0084589D" w:rsidRDefault="0084589D" w:rsidP="00750BEB">
      <w:pPr>
        <w:pStyle w:val="NormalWeb"/>
        <w:spacing w:before="0" w:beforeAutospacing="0" w:after="200" w:afterAutospacing="0" w:line="276" w:lineRule="auto"/>
        <w:ind w:right="81" w:firstLine="567"/>
        <w:jc w:val="both"/>
      </w:pPr>
      <w:r>
        <w:rPr>
          <w:color w:val="000000"/>
        </w:rPr>
        <w:t>Se declara de Interés de la Ciudad Autónoma de Buenos Aires</w:t>
      </w:r>
      <w:r w:rsidR="00A012EE">
        <w:rPr>
          <w:color w:val="000000"/>
        </w:rPr>
        <w:t xml:space="preserve"> para </w:t>
      </w:r>
      <w:r w:rsidRPr="0084589D">
        <w:rPr>
          <w:color w:val="000000"/>
        </w:rPr>
        <w:t xml:space="preserve">la Promoción y Defensa de los Derechos de las Mujeres, Géneros y Diversidades, el 4° Encuentro por la Reparación Histórica Travesti </w:t>
      </w:r>
      <w:proofErr w:type="spellStart"/>
      <w:r w:rsidRPr="0084589D">
        <w:rPr>
          <w:color w:val="000000"/>
        </w:rPr>
        <w:t>Trans</w:t>
      </w:r>
      <w:proofErr w:type="spellEnd"/>
      <w:r w:rsidRPr="0084589D">
        <w:rPr>
          <w:color w:val="000000"/>
        </w:rPr>
        <w:t>,</w:t>
      </w:r>
      <w:r w:rsidR="00750BEB">
        <w:rPr>
          <w:color w:val="000000"/>
        </w:rPr>
        <w:t xml:space="preserve"> realizado el 24 de mayo</w:t>
      </w:r>
      <w:r w:rsidRPr="0084589D">
        <w:rPr>
          <w:color w:val="000000"/>
        </w:rPr>
        <w:t xml:space="preserve"> del corriente año, en Plaza de Mayo.</w:t>
      </w:r>
    </w:p>
    <w:p w:rsidR="005A0846" w:rsidRDefault="00996099" w:rsidP="002038A6">
      <w:pPr>
        <w:spacing w:line="276" w:lineRule="auto"/>
        <w:ind w:firstLine="567"/>
      </w:pPr>
      <w:r>
        <w:rPr>
          <w:color w:val="000000"/>
        </w:rPr>
        <w:t>Sala de la Comisión:</w:t>
      </w:r>
      <w:r w:rsidR="00905D98">
        <w:rPr>
          <w:color w:val="000000"/>
        </w:rPr>
        <w:t xml:space="preserve"> </w:t>
      </w:r>
      <w:r w:rsidR="00C65012">
        <w:rPr>
          <w:color w:val="000000"/>
        </w:rPr>
        <w:t>11</w:t>
      </w:r>
      <w:r w:rsidR="00905D98">
        <w:rPr>
          <w:color w:val="000000"/>
        </w:rPr>
        <w:t xml:space="preserve"> de </w:t>
      </w:r>
      <w:r w:rsidR="00C65012">
        <w:rPr>
          <w:color w:val="000000"/>
        </w:rPr>
        <w:t>junio</w:t>
      </w:r>
      <w:r w:rsidR="00905D98">
        <w:rPr>
          <w:color w:val="000000"/>
        </w:rPr>
        <w:t xml:space="preserve"> </w:t>
      </w:r>
      <w:r w:rsidR="000D2550" w:rsidRPr="002A24F9">
        <w:rPr>
          <w:color w:val="000000"/>
        </w:rPr>
        <w:t>de 202</w:t>
      </w:r>
      <w:r w:rsidR="00251F19">
        <w:rPr>
          <w:color w:val="000000"/>
        </w:rPr>
        <w:t>6</w:t>
      </w:r>
      <w:r w:rsidR="005A0846">
        <w:rPr>
          <w:color w:val="000000"/>
        </w:rPr>
        <w:t> </w:t>
      </w:r>
    </w:p>
    <w:p w:rsidR="005A0846" w:rsidRDefault="005A0846" w:rsidP="002038A6">
      <w:pPr>
        <w:spacing w:line="276" w:lineRule="auto"/>
        <w:jc w:val="left"/>
      </w:pPr>
    </w:p>
    <w:p w:rsidR="005A0846" w:rsidRDefault="005A0846" w:rsidP="002038A6">
      <w:pPr>
        <w:spacing w:after="240" w:line="276" w:lineRule="auto"/>
        <w:jc w:val="left"/>
      </w:pPr>
    </w:p>
    <w:p w:rsidR="006869C7" w:rsidRDefault="00996099" w:rsidP="00996099">
      <w:pPr>
        <w:spacing w:after="240"/>
        <w:jc w:val="left"/>
        <w:rPr>
          <w:color w:val="000000"/>
        </w:rPr>
      </w:pPr>
      <w:r>
        <w:rPr>
          <w:color w:val="000000"/>
        </w:rPr>
        <w:t xml:space="preserve">                                               </w:t>
      </w:r>
    </w:p>
    <w:p w:rsidR="00B23DAF"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996099" w:rsidRDefault="006869C7" w:rsidP="00996099">
      <w:pPr>
        <w:jc w:val="left"/>
        <w:rPr>
          <w:color w:val="000000"/>
        </w:rPr>
      </w:pPr>
      <w:r>
        <w:rPr>
          <w:color w:val="000000"/>
        </w:rPr>
        <w:t xml:space="preserve">                              </w:t>
      </w:r>
      <w:r w:rsidR="00DF10F3">
        <w:rPr>
          <w:color w:val="000000"/>
        </w:rPr>
        <w:t xml:space="preserve">                           </w:t>
      </w:r>
      <w:r>
        <w:rPr>
          <w:color w:val="000000"/>
        </w:rPr>
        <w:t xml:space="preserve">              </w:t>
      </w:r>
      <w:r w:rsidR="00996099">
        <w:rPr>
          <w:color w:val="000000"/>
        </w:rPr>
        <w:t xml:space="preserve"> </w:t>
      </w:r>
      <w:r w:rsidR="00251F19">
        <w:rPr>
          <w:color w:val="000000"/>
        </w:rPr>
        <w:t>Delfina Velázquez</w:t>
      </w:r>
    </w:p>
    <w:p w:rsidR="005A0846" w:rsidRPr="00996099" w:rsidRDefault="00996099" w:rsidP="00996099">
      <w:pPr>
        <w:jc w:val="left"/>
        <w:rPr>
          <w:color w:val="000000"/>
        </w:rPr>
      </w:pPr>
      <w:r>
        <w:rPr>
          <w:color w:val="000000"/>
        </w:rPr>
        <w:t xml:space="preserve">                                 </w:t>
      </w:r>
      <w:r w:rsidR="00DF10F3">
        <w:rPr>
          <w:color w:val="000000"/>
        </w:rPr>
        <w:t xml:space="preserve">                        </w:t>
      </w:r>
      <w:r>
        <w:rPr>
          <w:color w:val="000000"/>
        </w:rPr>
        <w:t xml:space="preserve">                     </w:t>
      </w:r>
      <w:r w:rsidR="005A0846">
        <w:rPr>
          <w:color w:val="000000"/>
        </w:rPr>
        <w:t>Presidenta</w:t>
      </w:r>
    </w:p>
    <w:p w:rsidR="00537D37" w:rsidRDefault="005A0846" w:rsidP="005A0846">
      <w:pPr>
        <w:jc w:val="left"/>
        <w:rPr>
          <w:color w:val="000000"/>
        </w:rPr>
      </w:pPr>
      <w:r>
        <w:rPr>
          <w:color w:val="000000"/>
        </w:rPr>
        <w:br/>
      </w:r>
      <w:r>
        <w:rPr>
          <w:color w:val="000000"/>
        </w:rPr>
        <w:br/>
      </w:r>
      <w:r>
        <w:rPr>
          <w:color w:val="000000"/>
        </w:rPr>
        <w:br/>
      </w:r>
      <w:r>
        <w:rPr>
          <w:color w:val="000000"/>
        </w:rPr>
        <w:br/>
      </w:r>
      <w:r>
        <w:rPr>
          <w:color w:val="000000"/>
        </w:rPr>
        <w:br/>
      </w:r>
    </w:p>
    <w:p w:rsidR="005A0846" w:rsidRDefault="005A0846" w:rsidP="005A0846">
      <w:pPr>
        <w:spacing w:after="240"/>
        <w:jc w:val="left"/>
      </w:pPr>
      <w:r>
        <w:rPr>
          <w:color w:val="000000"/>
        </w:rPr>
        <w:br/>
      </w:r>
    </w:p>
    <w:p w:rsidR="005A0846" w:rsidRDefault="00251F19" w:rsidP="005A0846">
      <w:r>
        <w:rPr>
          <w:color w:val="000000"/>
        </w:rPr>
        <w:t xml:space="preserve">Guadalupe </w:t>
      </w:r>
      <w:proofErr w:type="spellStart"/>
      <w:r>
        <w:rPr>
          <w:color w:val="000000"/>
        </w:rPr>
        <w:t>Tagliaferri</w:t>
      </w:r>
      <w:proofErr w:type="spellEnd"/>
      <w:r w:rsidR="005A0846">
        <w:rPr>
          <w:color w:val="000000"/>
        </w:rPr>
        <w:t xml:space="preserve">                         </w:t>
      </w:r>
      <w:r w:rsidR="005A0846">
        <w:rPr>
          <w:color w:val="000000"/>
        </w:rPr>
        <w:tab/>
      </w:r>
      <w:r w:rsidR="005A0846">
        <w:rPr>
          <w:color w:val="000000"/>
        </w:rPr>
        <w:tab/>
      </w:r>
      <w:r>
        <w:rPr>
          <w:color w:val="000000"/>
        </w:rPr>
        <w:t xml:space="preserve">Silvia </w:t>
      </w:r>
      <w:proofErr w:type="spellStart"/>
      <w:r>
        <w:rPr>
          <w:color w:val="000000"/>
        </w:rPr>
        <w:t>Lospennato</w:t>
      </w:r>
      <w:proofErr w:type="spellEnd"/>
    </w:p>
    <w:p w:rsidR="005A0846" w:rsidRDefault="005A0846" w:rsidP="005A0846">
      <w:r>
        <w:rPr>
          <w:color w:val="000000"/>
        </w:rPr>
        <w:t>   Vicepresidenta</w:t>
      </w:r>
      <w:r w:rsidR="00251F19">
        <w:rPr>
          <w:color w:val="000000"/>
        </w:rPr>
        <w:t xml:space="preserve"> 1°                                                    Vicepresidenta 2°</w:t>
      </w:r>
    </w:p>
    <w:p w:rsidR="000D2550" w:rsidRDefault="005A0846" w:rsidP="005A0846">
      <w:pPr>
        <w:spacing w:after="240"/>
        <w:jc w:val="left"/>
        <w:rPr>
          <w:color w:val="000000"/>
        </w:rPr>
      </w:pPr>
      <w:r>
        <w:rPr>
          <w:color w:val="000000"/>
        </w:rPr>
        <w:br/>
      </w:r>
      <w:r>
        <w:rPr>
          <w:color w:val="000000"/>
        </w:rPr>
        <w:br/>
      </w:r>
      <w:r>
        <w:rPr>
          <w:color w:val="000000"/>
        </w:rPr>
        <w:lastRenderedPageBreak/>
        <w:br/>
      </w:r>
    </w:p>
    <w:p w:rsidR="005A0846" w:rsidRDefault="005A0846" w:rsidP="005A0846">
      <w:pPr>
        <w:spacing w:after="240"/>
        <w:jc w:val="left"/>
      </w:pPr>
      <w:r>
        <w:rPr>
          <w:color w:val="000000"/>
        </w:rPr>
        <w:br/>
      </w:r>
      <w:r>
        <w:rPr>
          <w:color w:val="000000"/>
        </w:rPr>
        <w:br/>
      </w:r>
      <w:r>
        <w:rPr>
          <w:color w:val="000000"/>
        </w:rPr>
        <w:br/>
      </w:r>
      <w:r>
        <w:rPr>
          <w:color w:val="000000"/>
        </w:rPr>
        <w:br/>
      </w:r>
    </w:p>
    <w:p w:rsidR="005A0846" w:rsidRDefault="00C92505" w:rsidP="005A0846">
      <w:r>
        <w:rPr>
          <w:color w:val="000000"/>
        </w:rPr>
        <w:t>Laura Alonso</w:t>
      </w:r>
      <w:r w:rsidR="005A0846">
        <w:rPr>
          <w:color w:val="000000"/>
        </w:rPr>
        <w:tab/>
      </w:r>
      <w:r w:rsidR="005A0846">
        <w:rPr>
          <w:color w:val="000000"/>
        </w:rPr>
        <w:tab/>
      </w:r>
      <w:r w:rsidR="009034EE">
        <w:rPr>
          <w:color w:val="000000"/>
        </w:rPr>
        <w:t xml:space="preserve">                     </w:t>
      </w:r>
      <w:r w:rsidR="009034EE">
        <w:rPr>
          <w:color w:val="000000"/>
        </w:rPr>
        <w:tab/>
      </w:r>
      <w:r w:rsidR="005A0846">
        <w:rPr>
          <w:color w:val="000000"/>
        </w:rPr>
        <w:tab/>
      </w:r>
      <w:r>
        <w:rPr>
          <w:color w:val="000000"/>
        </w:rPr>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537D37" w:rsidRDefault="00C92505" w:rsidP="005A0846">
      <w:pPr>
        <w:spacing w:after="240"/>
        <w:jc w:val="left"/>
        <w:rPr>
          <w:color w:val="000000"/>
        </w:rPr>
      </w:pPr>
      <w:r>
        <w:rPr>
          <w:color w:val="000000"/>
        </w:rPr>
        <w:t xml:space="preserve"> </w:t>
      </w:r>
      <w:r w:rsidR="005A0846">
        <w:rPr>
          <w:color w:val="000000"/>
        </w:rPr>
        <w:br/>
      </w:r>
      <w:r w:rsidR="005A0846">
        <w:rPr>
          <w:color w:val="000000"/>
        </w:rPr>
        <w:br/>
      </w:r>
      <w:r w:rsidR="005A0846">
        <w:rPr>
          <w:color w:val="000000"/>
        </w:rPr>
        <w:br/>
      </w:r>
    </w:p>
    <w:p w:rsidR="000D2550" w:rsidRDefault="000D2550" w:rsidP="005A0846">
      <w:pPr>
        <w:spacing w:after="240"/>
        <w:jc w:val="left"/>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9034EE" w:rsidRDefault="00C92505" w:rsidP="009034EE">
      <w:pPr>
        <w:rPr>
          <w:color w:val="000000"/>
        </w:rPr>
      </w:pPr>
      <w:r>
        <w:rPr>
          <w:color w:val="000000"/>
        </w:rPr>
        <w:t xml:space="preserve">Eugenio </w:t>
      </w:r>
      <w:proofErr w:type="spellStart"/>
      <w:r>
        <w:rPr>
          <w:color w:val="000000"/>
        </w:rPr>
        <w:t>Casielles</w:t>
      </w:r>
      <w:proofErr w:type="spellEnd"/>
      <w:r w:rsidR="009034EE">
        <w:rPr>
          <w:color w:val="000000"/>
        </w:rPr>
        <w:tab/>
      </w:r>
      <w:r w:rsidR="009034EE">
        <w:rPr>
          <w:color w:val="000000"/>
        </w:rPr>
        <w:tab/>
      </w:r>
      <w:r w:rsidR="009034EE">
        <w:rPr>
          <w:color w:val="000000"/>
        </w:rPr>
        <w:tab/>
      </w:r>
      <w:r w:rsidR="009034EE">
        <w:rPr>
          <w:color w:val="000000"/>
        </w:rPr>
        <w:tab/>
      </w:r>
      <w:r w:rsidR="009034EE">
        <w:rPr>
          <w:color w:val="000000"/>
        </w:rPr>
        <w:tab/>
      </w:r>
      <w:r>
        <w:rPr>
          <w:color w:val="000000"/>
        </w:rPr>
        <w:t xml:space="preserve">Aldana </w:t>
      </w:r>
      <w:proofErr w:type="spellStart"/>
      <w:r>
        <w:rPr>
          <w:color w:val="000000"/>
        </w:rPr>
        <w:t>Crucitta</w:t>
      </w:r>
      <w:proofErr w:type="spellEnd"/>
      <w:r w:rsidR="005A0846">
        <w:rPr>
          <w:color w:val="000000"/>
        </w:rPr>
        <w:tab/>
      </w:r>
      <w:r w:rsidR="005A0846">
        <w:rPr>
          <w:color w:val="000000"/>
        </w:rPr>
        <w:tab/>
      </w:r>
      <w:r w:rsidR="005A0846">
        <w:rPr>
          <w:color w:val="000000"/>
        </w:rPr>
        <w:tab/>
      </w:r>
      <w:r w:rsidR="005A0846">
        <w:rPr>
          <w:color w:val="000000"/>
        </w:rPr>
        <w:tab/>
      </w:r>
      <w:r w:rsidR="009034EE">
        <w:rPr>
          <w:color w:val="000000"/>
        </w:rPr>
        <w:t>         </w:t>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p>
    <w:p w:rsidR="009034EE" w:rsidRDefault="009034EE" w:rsidP="009034EE">
      <w:pPr>
        <w:rPr>
          <w:color w:val="000000"/>
        </w:rPr>
      </w:pPr>
    </w:p>
    <w:p w:rsidR="005A0846" w:rsidRDefault="005A0846" w:rsidP="009034EE">
      <w:r>
        <w:rPr>
          <w:color w:val="000000"/>
        </w:rPr>
        <w:br/>
      </w:r>
      <w:r>
        <w:rPr>
          <w:color w:val="000000"/>
        </w:rPr>
        <w:br/>
      </w:r>
      <w:r>
        <w:rPr>
          <w:color w:val="000000"/>
        </w:rPr>
        <w:br/>
      </w:r>
    </w:p>
    <w:p w:rsidR="005A0846" w:rsidRDefault="00C92505" w:rsidP="005A0846">
      <w:r>
        <w:rPr>
          <w:color w:val="000000"/>
        </w:rPr>
        <w:t xml:space="preserve">Andrea </w:t>
      </w:r>
      <w:proofErr w:type="spellStart"/>
      <w:r>
        <w:rPr>
          <w:color w:val="000000"/>
        </w:rPr>
        <w:t>D´Atri</w:t>
      </w:r>
      <w:proofErr w:type="spellEnd"/>
      <w:r w:rsidR="005A0846">
        <w:rPr>
          <w:color w:val="000000"/>
        </w:rPr>
        <w:tab/>
      </w:r>
      <w:r w:rsidR="005A0846">
        <w:rPr>
          <w:color w:val="000000"/>
        </w:rPr>
        <w:tab/>
      </w:r>
      <w:r w:rsidR="005A0846">
        <w:rPr>
          <w:color w:val="000000"/>
        </w:rPr>
        <w:tab/>
      </w:r>
      <w:r>
        <w:rPr>
          <w:color w:val="000000"/>
        </w:rPr>
        <w:t xml:space="preserve">    </w:t>
      </w:r>
      <w:r w:rsidR="005A0846">
        <w:rPr>
          <w:color w:val="000000"/>
        </w:rPr>
        <w:tab/>
      </w:r>
      <w:r w:rsidR="005A0846">
        <w:rPr>
          <w:color w:val="000000"/>
        </w:rPr>
        <w:tab/>
        <w:t> </w:t>
      </w:r>
      <w:r>
        <w:rPr>
          <w:color w:val="000000"/>
        </w:rPr>
        <w:t xml:space="preserve">         </w:t>
      </w:r>
      <w:r w:rsidR="005A0846">
        <w:rPr>
          <w:color w:val="000000"/>
        </w:rPr>
        <w:t xml:space="preserve">   </w:t>
      </w:r>
      <w:r>
        <w:rPr>
          <w:color w:val="000000"/>
        </w:rPr>
        <w:t xml:space="preserve">Andrea </w:t>
      </w:r>
      <w:proofErr w:type="spellStart"/>
      <w:r>
        <w:rPr>
          <w:color w:val="000000"/>
        </w:rPr>
        <w:t>Freguia</w:t>
      </w:r>
      <w:proofErr w:type="spellEnd"/>
    </w:p>
    <w:p w:rsidR="00DF10F3" w:rsidRDefault="005A0846" w:rsidP="005A0846">
      <w:pPr>
        <w:spacing w:after="240"/>
        <w:jc w:val="left"/>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5A0846" w:rsidRDefault="005A0846" w:rsidP="005A0846">
      <w:pPr>
        <w:spacing w:after="240"/>
        <w:jc w:val="left"/>
      </w:pPr>
      <w:r>
        <w:rPr>
          <w:color w:val="000000"/>
        </w:rPr>
        <w:br/>
      </w:r>
      <w:r>
        <w:rPr>
          <w:color w:val="000000"/>
        </w:rPr>
        <w:br/>
      </w:r>
    </w:p>
    <w:p w:rsidR="005A0846" w:rsidRDefault="00C92505" w:rsidP="005A0846">
      <w:r>
        <w:rPr>
          <w:color w:val="000000"/>
        </w:rPr>
        <w:t>Victoria Freire</w:t>
      </w:r>
      <w:r w:rsidR="005A0846">
        <w:rPr>
          <w:color w:val="000000"/>
        </w:rPr>
        <w:tab/>
      </w:r>
      <w:r w:rsidR="005A0846">
        <w:rPr>
          <w:color w:val="000000"/>
        </w:rPr>
        <w:tab/>
      </w:r>
      <w:r w:rsidR="005A0846">
        <w:rPr>
          <w:color w:val="000000"/>
        </w:rPr>
        <w:tab/>
      </w:r>
      <w:r w:rsidR="005A0846">
        <w:rPr>
          <w:color w:val="000000"/>
        </w:rPr>
        <w:tab/>
      </w:r>
      <w:r w:rsidR="005A0846">
        <w:rPr>
          <w:color w:val="000000"/>
        </w:rPr>
        <w:tab/>
      </w:r>
      <w:r>
        <w:rPr>
          <w:color w:val="000000"/>
        </w:rPr>
        <w:t xml:space="preserve">   Patricia </w:t>
      </w:r>
      <w:proofErr w:type="spellStart"/>
      <w:r>
        <w:rPr>
          <w:color w:val="000000"/>
        </w:rPr>
        <w:t>Glize</w:t>
      </w:r>
      <w:proofErr w:type="spellEnd"/>
    </w:p>
    <w:p w:rsidR="005A0846" w:rsidRDefault="005A0846" w:rsidP="005A0846">
      <w:pPr>
        <w:spacing w:after="240"/>
        <w:jc w:val="left"/>
      </w:pPr>
      <w:r>
        <w:rPr>
          <w:color w:val="000000"/>
        </w:rPr>
        <w:br/>
      </w:r>
      <w:r>
        <w:rPr>
          <w:color w:val="000000"/>
        </w:rPr>
        <w:br/>
      </w:r>
      <w:r>
        <w:rPr>
          <w:color w:val="000000"/>
        </w:rPr>
        <w:br/>
      </w:r>
      <w:r>
        <w:rPr>
          <w:color w:val="000000"/>
        </w:rPr>
        <w:lastRenderedPageBreak/>
        <w:br/>
      </w:r>
      <w:r>
        <w:rPr>
          <w:color w:val="000000"/>
        </w:rPr>
        <w:br/>
      </w:r>
      <w:r>
        <w:rPr>
          <w:color w:val="000000"/>
        </w:rPr>
        <w:br/>
      </w:r>
      <w:r>
        <w:rPr>
          <w:color w:val="000000"/>
        </w:rPr>
        <w:br/>
      </w:r>
      <w:r>
        <w:rPr>
          <w:color w:val="000000"/>
        </w:rPr>
        <w:br/>
      </w:r>
      <w:r>
        <w:rPr>
          <w:color w:val="000000"/>
        </w:rPr>
        <w:br/>
      </w:r>
      <w:r>
        <w:rPr>
          <w:color w:val="000000"/>
        </w:rPr>
        <w:br/>
      </w:r>
    </w:p>
    <w:p w:rsidR="005A0846" w:rsidRDefault="00C92505" w:rsidP="005A0846">
      <w:r>
        <w:rPr>
          <w:color w:val="000000"/>
        </w:rPr>
        <w:t xml:space="preserve">Ma. Fernanda </w:t>
      </w:r>
      <w:proofErr w:type="spellStart"/>
      <w:r>
        <w:rPr>
          <w:color w:val="000000"/>
        </w:rPr>
        <w:t>Mollard</w:t>
      </w:r>
      <w:proofErr w:type="spellEnd"/>
      <w:r w:rsidR="005A0846">
        <w:rPr>
          <w:color w:val="000000"/>
        </w:rPr>
        <w:tab/>
      </w:r>
      <w:r w:rsidR="005A0846">
        <w:rPr>
          <w:color w:val="000000"/>
        </w:rPr>
        <w:tab/>
      </w:r>
      <w:r w:rsidR="005A0846">
        <w:rPr>
          <w:color w:val="000000"/>
        </w:rPr>
        <w:tab/>
      </w:r>
      <w:r w:rsidR="005A0846">
        <w:rPr>
          <w:color w:val="000000"/>
        </w:rPr>
        <w:tab/>
      </w:r>
      <w:r>
        <w:rPr>
          <w:color w:val="000000"/>
        </w:rPr>
        <w:t>Graciana Peñafort</w:t>
      </w:r>
    </w:p>
    <w:p w:rsidR="005A0846" w:rsidRPr="001F1C4F" w:rsidRDefault="005A0846" w:rsidP="005A0846">
      <w:pPr>
        <w:rPr>
          <w:lang w:val="es-MX"/>
        </w:rPr>
      </w:pPr>
    </w:p>
    <w:p w:rsidR="005E3C49" w:rsidRPr="00E5658D" w:rsidRDefault="005E3C49" w:rsidP="00E5658D"/>
    <w:sectPr w:rsidR="005E3C49" w:rsidRPr="00E5658D"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61" w:rsidRDefault="008B0F61">
      <w:r>
        <w:separator/>
      </w:r>
    </w:p>
  </w:endnote>
  <w:endnote w:type="continuationSeparator" w:id="0">
    <w:p w:rsidR="008B0F61" w:rsidRDefault="008B0F6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A012EE" w:rsidRPr="00A012EE">
        <w:rPr>
          <w:noProof/>
          <w:color w:val="333333"/>
          <w:sz w:val="20"/>
        </w:rPr>
        <w:t>08/06/2026 13:01:00</w:t>
      </w:r>
    </w:fldSimple>
    <w:r w:rsidRPr="001C19C4">
      <w:rPr>
        <w:color w:val="333333"/>
        <w:sz w:val="20"/>
      </w:rPr>
      <w:t xml:space="preserve">  -  Cantidad de caracteres: </w:t>
    </w:r>
    <w:fldSimple w:instr=" NUMCHARS  \* MERGEFORMAT ">
      <w:r w:rsidR="00A012EE" w:rsidRPr="00A012EE">
        <w:rPr>
          <w:noProof/>
          <w:color w:val="333333"/>
          <w:sz w:val="20"/>
        </w:rPr>
        <w:t>4261</w:t>
      </w:r>
    </w:fldSimple>
    <w:r w:rsidRPr="001C19C4">
      <w:rPr>
        <w:color w:val="333333"/>
        <w:sz w:val="20"/>
      </w:rPr>
      <w:t xml:space="preserve"> - Cantidad de palabras: </w:t>
    </w:r>
    <w:fldSimple w:instr=" NUMWORDS  \* MERGEFORMAT ">
      <w:r w:rsidR="00A012EE" w:rsidRPr="00A012EE">
        <w:rPr>
          <w:noProof/>
          <w:color w:val="333333"/>
          <w:sz w:val="20"/>
        </w:rPr>
        <w:t>790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82073F" w:rsidRPr="001C19C4">
      <w:rPr>
        <w:rStyle w:val="Nmerodepgina"/>
        <w:color w:val="333333"/>
      </w:rPr>
      <w:fldChar w:fldCharType="begin"/>
    </w:r>
    <w:r w:rsidRPr="001C19C4">
      <w:rPr>
        <w:rStyle w:val="Nmerodepgina"/>
        <w:color w:val="333333"/>
      </w:rPr>
      <w:instrText xml:space="preserve"> PAGE </w:instrText>
    </w:r>
    <w:r w:rsidR="0082073F" w:rsidRPr="001C19C4">
      <w:rPr>
        <w:rStyle w:val="Nmerodepgina"/>
        <w:color w:val="333333"/>
      </w:rPr>
      <w:fldChar w:fldCharType="separate"/>
    </w:r>
    <w:r w:rsidR="00A012EE">
      <w:rPr>
        <w:rStyle w:val="Nmerodepgina"/>
        <w:noProof/>
        <w:color w:val="333333"/>
      </w:rPr>
      <w:t>2</w:t>
    </w:r>
    <w:r w:rsidR="0082073F" w:rsidRPr="001C19C4">
      <w:rPr>
        <w:rStyle w:val="Nmerodepgina"/>
        <w:color w:val="333333"/>
      </w:rPr>
      <w:fldChar w:fldCharType="end"/>
    </w:r>
    <w:r w:rsidRPr="001C19C4">
      <w:rPr>
        <w:rStyle w:val="Nmerodepgina"/>
        <w:color w:val="333333"/>
      </w:rPr>
      <w:t>/</w:t>
    </w:r>
    <w:fldSimple w:instr=" NUMPAGES  \* MERGEFORMAT ">
      <w:r w:rsidR="00A012EE" w:rsidRPr="00A012EE">
        <w:rPr>
          <w:rStyle w:val="Nmerodepgina"/>
          <w:noProof/>
          <w:color w:val="333333"/>
        </w:rPr>
        <w:t>4</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61" w:rsidRDefault="008B0F61">
      <w:r>
        <w:separator/>
      </w:r>
    </w:p>
  </w:footnote>
  <w:footnote w:type="continuationSeparator" w:id="0">
    <w:p w:rsidR="008B0F61" w:rsidRDefault="008B0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2A" w:rsidRDefault="00C51F2A" w:rsidP="0033168A">
    <w:pPr>
      <w:pStyle w:val="Encabezado"/>
      <w:ind w:left="-2410" w:firstLine="850"/>
      <w:jc w:val="center"/>
      <w:rPr>
        <w:i/>
        <w:sz w:val="18"/>
        <w:szCs w:val="18"/>
      </w:rPr>
    </w:pPr>
    <w:r w:rsidRPr="00C51F2A">
      <w:rPr>
        <w:noProof/>
        <w:lang w:val="es-ES"/>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8423"/>
                  <a:stretch>
                    <a:fillRect/>
                  </a:stretch>
                </pic:blipFill>
                <pic:spPr>
                  <a:xfrm>
                    <a:off x="0" y="0"/>
                    <a:ext cx="1673225" cy="1200150"/>
                  </a:xfrm>
                  <a:prstGeom prst="rect">
                    <a:avLst/>
                  </a:prstGeom>
                </pic:spPr>
              </pic:pic>
            </a:graphicData>
          </a:graphic>
        </wp:anchor>
      </w:drawing>
    </w:r>
  </w:p>
  <w:p w:rsidR="0033168A" w:rsidRDefault="0033168A" w:rsidP="0033168A">
    <w:pPr>
      <w:pStyle w:val="Encabezado"/>
      <w:ind w:left="-2410" w:firstLine="850"/>
      <w:jc w:val="center"/>
      <w:rPr>
        <w:i/>
        <w:sz w:val="18"/>
        <w:szCs w:val="18"/>
      </w:rPr>
    </w:pPr>
    <w:r>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2946"/>
  </w:hdrShapeDefaults>
  <w:footnotePr>
    <w:footnote w:id="-1"/>
    <w:footnote w:id="0"/>
  </w:footnotePr>
  <w:endnotePr>
    <w:endnote w:id="-1"/>
    <w:endnote w:id="0"/>
  </w:endnotePr>
  <w:compat/>
  <w:rsids>
    <w:rsidRoot w:val="00E20965"/>
    <w:rsid w:val="000247A3"/>
    <w:rsid w:val="00026430"/>
    <w:rsid w:val="00030DF5"/>
    <w:rsid w:val="0003615C"/>
    <w:rsid w:val="000376AB"/>
    <w:rsid w:val="00041BC1"/>
    <w:rsid w:val="00043882"/>
    <w:rsid w:val="00062864"/>
    <w:rsid w:val="00067370"/>
    <w:rsid w:val="000709F4"/>
    <w:rsid w:val="000713D7"/>
    <w:rsid w:val="00071CFB"/>
    <w:rsid w:val="00073C2C"/>
    <w:rsid w:val="00077DAC"/>
    <w:rsid w:val="00080837"/>
    <w:rsid w:val="00081FFF"/>
    <w:rsid w:val="00085D07"/>
    <w:rsid w:val="000A79B6"/>
    <w:rsid w:val="000B2290"/>
    <w:rsid w:val="000B4A7E"/>
    <w:rsid w:val="000D1497"/>
    <w:rsid w:val="000D2550"/>
    <w:rsid w:val="000D2860"/>
    <w:rsid w:val="000D6C54"/>
    <w:rsid w:val="000E3949"/>
    <w:rsid w:val="000F74CB"/>
    <w:rsid w:val="000F7E30"/>
    <w:rsid w:val="00103C6B"/>
    <w:rsid w:val="00104335"/>
    <w:rsid w:val="0012091A"/>
    <w:rsid w:val="00127D10"/>
    <w:rsid w:val="00136787"/>
    <w:rsid w:val="00145948"/>
    <w:rsid w:val="00155C7C"/>
    <w:rsid w:val="00160A2A"/>
    <w:rsid w:val="001614A7"/>
    <w:rsid w:val="001714E9"/>
    <w:rsid w:val="00173614"/>
    <w:rsid w:val="0017500B"/>
    <w:rsid w:val="0019414B"/>
    <w:rsid w:val="001B770D"/>
    <w:rsid w:val="001C18CC"/>
    <w:rsid w:val="001C19C4"/>
    <w:rsid w:val="001D480C"/>
    <w:rsid w:val="001E0E01"/>
    <w:rsid w:val="001E42B2"/>
    <w:rsid w:val="001E5394"/>
    <w:rsid w:val="001F2924"/>
    <w:rsid w:val="001F3AFD"/>
    <w:rsid w:val="002038A6"/>
    <w:rsid w:val="00205802"/>
    <w:rsid w:val="00205DAD"/>
    <w:rsid w:val="00214E0A"/>
    <w:rsid w:val="00223436"/>
    <w:rsid w:val="00223444"/>
    <w:rsid w:val="002327DE"/>
    <w:rsid w:val="00246DF0"/>
    <w:rsid w:val="00247AE6"/>
    <w:rsid w:val="00251F19"/>
    <w:rsid w:val="0026220D"/>
    <w:rsid w:val="00265972"/>
    <w:rsid w:val="00275865"/>
    <w:rsid w:val="00276A7E"/>
    <w:rsid w:val="00296815"/>
    <w:rsid w:val="002971A4"/>
    <w:rsid w:val="002A24F9"/>
    <w:rsid w:val="002A6406"/>
    <w:rsid w:val="002B47D0"/>
    <w:rsid w:val="002B5910"/>
    <w:rsid w:val="002C768C"/>
    <w:rsid w:val="002D05E9"/>
    <w:rsid w:val="002D533A"/>
    <w:rsid w:val="002D6FFC"/>
    <w:rsid w:val="002D778C"/>
    <w:rsid w:val="002E38C3"/>
    <w:rsid w:val="002F7961"/>
    <w:rsid w:val="00302300"/>
    <w:rsid w:val="00305DD1"/>
    <w:rsid w:val="003145ED"/>
    <w:rsid w:val="00315C77"/>
    <w:rsid w:val="0033168A"/>
    <w:rsid w:val="00335CD9"/>
    <w:rsid w:val="00340F54"/>
    <w:rsid w:val="00355E70"/>
    <w:rsid w:val="0035681D"/>
    <w:rsid w:val="00361201"/>
    <w:rsid w:val="003754B9"/>
    <w:rsid w:val="00395843"/>
    <w:rsid w:val="003A7311"/>
    <w:rsid w:val="003B047E"/>
    <w:rsid w:val="003B471C"/>
    <w:rsid w:val="003D10AB"/>
    <w:rsid w:val="003D28EB"/>
    <w:rsid w:val="003D4000"/>
    <w:rsid w:val="003F1EFD"/>
    <w:rsid w:val="003F4249"/>
    <w:rsid w:val="00401C75"/>
    <w:rsid w:val="00406134"/>
    <w:rsid w:val="0040761B"/>
    <w:rsid w:val="00422C3F"/>
    <w:rsid w:val="00423738"/>
    <w:rsid w:val="00427DE2"/>
    <w:rsid w:val="004354AC"/>
    <w:rsid w:val="0044154B"/>
    <w:rsid w:val="00446E1A"/>
    <w:rsid w:val="004847CA"/>
    <w:rsid w:val="004A01C1"/>
    <w:rsid w:val="004B7714"/>
    <w:rsid w:val="004C4B76"/>
    <w:rsid w:val="004D1C5A"/>
    <w:rsid w:val="004D2D62"/>
    <w:rsid w:val="004D30D5"/>
    <w:rsid w:val="004D438B"/>
    <w:rsid w:val="004E235F"/>
    <w:rsid w:val="0051012E"/>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4777"/>
    <w:rsid w:val="00587242"/>
    <w:rsid w:val="005A0846"/>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4259"/>
    <w:rsid w:val="00636BE0"/>
    <w:rsid w:val="00636C29"/>
    <w:rsid w:val="0064363E"/>
    <w:rsid w:val="00653F64"/>
    <w:rsid w:val="006811D6"/>
    <w:rsid w:val="006869C7"/>
    <w:rsid w:val="00690392"/>
    <w:rsid w:val="006953C5"/>
    <w:rsid w:val="00697F98"/>
    <w:rsid w:val="00697FC0"/>
    <w:rsid w:val="006C326A"/>
    <w:rsid w:val="006C3F06"/>
    <w:rsid w:val="006C40E9"/>
    <w:rsid w:val="006C56E2"/>
    <w:rsid w:val="006D3303"/>
    <w:rsid w:val="006D5CB7"/>
    <w:rsid w:val="006E29D0"/>
    <w:rsid w:val="006E3675"/>
    <w:rsid w:val="007040FA"/>
    <w:rsid w:val="00706B8E"/>
    <w:rsid w:val="00711077"/>
    <w:rsid w:val="00715AF3"/>
    <w:rsid w:val="00720C1E"/>
    <w:rsid w:val="00730695"/>
    <w:rsid w:val="00733B82"/>
    <w:rsid w:val="00734F30"/>
    <w:rsid w:val="007410E7"/>
    <w:rsid w:val="007420D8"/>
    <w:rsid w:val="00750BEB"/>
    <w:rsid w:val="00756EA8"/>
    <w:rsid w:val="00771B54"/>
    <w:rsid w:val="007728C1"/>
    <w:rsid w:val="0077324E"/>
    <w:rsid w:val="00777916"/>
    <w:rsid w:val="00780167"/>
    <w:rsid w:val="00795E19"/>
    <w:rsid w:val="00797139"/>
    <w:rsid w:val="007B0FD7"/>
    <w:rsid w:val="007B3715"/>
    <w:rsid w:val="007B6DE7"/>
    <w:rsid w:val="007C0373"/>
    <w:rsid w:val="007C0915"/>
    <w:rsid w:val="007C0CF9"/>
    <w:rsid w:val="007D2459"/>
    <w:rsid w:val="007E2AB2"/>
    <w:rsid w:val="007E3534"/>
    <w:rsid w:val="007E36D1"/>
    <w:rsid w:val="007F6EA3"/>
    <w:rsid w:val="008019FD"/>
    <w:rsid w:val="008034F8"/>
    <w:rsid w:val="00806F1C"/>
    <w:rsid w:val="00812683"/>
    <w:rsid w:val="0082073F"/>
    <w:rsid w:val="00820A3A"/>
    <w:rsid w:val="00827228"/>
    <w:rsid w:val="008433E2"/>
    <w:rsid w:val="0084589D"/>
    <w:rsid w:val="00846702"/>
    <w:rsid w:val="008553EB"/>
    <w:rsid w:val="0086333F"/>
    <w:rsid w:val="00864977"/>
    <w:rsid w:val="00870A2D"/>
    <w:rsid w:val="008844BF"/>
    <w:rsid w:val="0088546A"/>
    <w:rsid w:val="00890890"/>
    <w:rsid w:val="00890C59"/>
    <w:rsid w:val="00890E2F"/>
    <w:rsid w:val="008938E5"/>
    <w:rsid w:val="008A0980"/>
    <w:rsid w:val="008B0F61"/>
    <w:rsid w:val="008B4536"/>
    <w:rsid w:val="008C4AC3"/>
    <w:rsid w:val="008E302D"/>
    <w:rsid w:val="009034EE"/>
    <w:rsid w:val="00905D98"/>
    <w:rsid w:val="00906685"/>
    <w:rsid w:val="00910E0F"/>
    <w:rsid w:val="0091690E"/>
    <w:rsid w:val="00933340"/>
    <w:rsid w:val="0094029E"/>
    <w:rsid w:val="00947238"/>
    <w:rsid w:val="009624FC"/>
    <w:rsid w:val="0096461D"/>
    <w:rsid w:val="0099255F"/>
    <w:rsid w:val="009953AF"/>
    <w:rsid w:val="00996099"/>
    <w:rsid w:val="00996E34"/>
    <w:rsid w:val="009A6E2B"/>
    <w:rsid w:val="009B4FAC"/>
    <w:rsid w:val="009B5A9F"/>
    <w:rsid w:val="009C20D3"/>
    <w:rsid w:val="009C30F7"/>
    <w:rsid w:val="009C3114"/>
    <w:rsid w:val="009D1FAB"/>
    <w:rsid w:val="009E5835"/>
    <w:rsid w:val="009F4E01"/>
    <w:rsid w:val="00A012EE"/>
    <w:rsid w:val="00A06A2B"/>
    <w:rsid w:val="00A07090"/>
    <w:rsid w:val="00A11AD7"/>
    <w:rsid w:val="00A1286B"/>
    <w:rsid w:val="00A240CA"/>
    <w:rsid w:val="00A37C1D"/>
    <w:rsid w:val="00A40D86"/>
    <w:rsid w:val="00A43208"/>
    <w:rsid w:val="00A47920"/>
    <w:rsid w:val="00A47D2A"/>
    <w:rsid w:val="00A502EF"/>
    <w:rsid w:val="00A55E61"/>
    <w:rsid w:val="00A66804"/>
    <w:rsid w:val="00A75EED"/>
    <w:rsid w:val="00A7779B"/>
    <w:rsid w:val="00A878E2"/>
    <w:rsid w:val="00A962A7"/>
    <w:rsid w:val="00AA08DB"/>
    <w:rsid w:val="00AA2FEA"/>
    <w:rsid w:val="00AA7C22"/>
    <w:rsid w:val="00AB0A73"/>
    <w:rsid w:val="00AB5EB2"/>
    <w:rsid w:val="00AC3839"/>
    <w:rsid w:val="00AC39B6"/>
    <w:rsid w:val="00AD0994"/>
    <w:rsid w:val="00AE2E8F"/>
    <w:rsid w:val="00AF32A1"/>
    <w:rsid w:val="00AF5760"/>
    <w:rsid w:val="00AF6352"/>
    <w:rsid w:val="00B0130D"/>
    <w:rsid w:val="00B03E33"/>
    <w:rsid w:val="00B05254"/>
    <w:rsid w:val="00B05649"/>
    <w:rsid w:val="00B1723C"/>
    <w:rsid w:val="00B177FE"/>
    <w:rsid w:val="00B23DAF"/>
    <w:rsid w:val="00B264C1"/>
    <w:rsid w:val="00B31B65"/>
    <w:rsid w:val="00B36178"/>
    <w:rsid w:val="00B4532F"/>
    <w:rsid w:val="00B46232"/>
    <w:rsid w:val="00B67EBD"/>
    <w:rsid w:val="00B85EE2"/>
    <w:rsid w:val="00B958A1"/>
    <w:rsid w:val="00BB23D6"/>
    <w:rsid w:val="00BE1DB0"/>
    <w:rsid w:val="00BE38F0"/>
    <w:rsid w:val="00BF2B7B"/>
    <w:rsid w:val="00BF4473"/>
    <w:rsid w:val="00BF71C2"/>
    <w:rsid w:val="00C1757D"/>
    <w:rsid w:val="00C26F53"/>
    <w:rsid w:val="00C330CB"/>
    <w:rsid w:val="00C3675D"/>
    <w:rsid w:val="00C419C1"/>
    <w:rsid w:val="00C473E3"/>
    <w:rsid w:val="00C51E49"/>
    <w:rsid w:val="00C51F2A"/>
    <w:rsid w:val="00C521F9"/>
    <w:rsid w:val="00C63351"/>
    <w:rsid w:val="00C65012"/>
    <w:rsid w:val="00C71253"/>
    <w:rsid w:val="00C734F9"/>
    <w:rsid w:val="00C81341"/>
    <w:rsid w:val="00C87365"/>
    <w:rsid w:val="00C92505"/>
    <w:rsid w:val="00C93FF6"/>
    <w:rsid w:val="00CB2D11"/>
    <w:rsid w:val="00CB5541"/>
    <w:rsid w:val="00CC20B0"/>
    <w:rsid w:val="00CD2F38"/>
    <w:rsid w:val="00CE163F"/>
    <w:rsid w:val="00CF1B4A"/>
    <w:rsid w:val="00D1760E"/>
    <w:rsid w:val="00D21279"/>
    <w:rsid w:val="00D43AA2"/>
    <w:rsid w:val="00D518DB"/>
    <w:rsid w:val="00D55ECB"/>
    <w:rsid w:val="00D67721"/>
    <w:rsid w:val="00D758CE"/>
    <w:rsid w:val="00D76A86"/>
    <w:rsid w:val="00D927D4"/>
    <w:rsid w:val="00DD2795"/>
    <w:rsid w:val="00DD4DE2"/>
    <w:rsid w:val="00DD520D"/>
    <w:rsid w:val="00DF0164"/>
    <w:rsid w:val="00DF0924"/>
    <w:rsid w:val="00DF10F3"/>
    <w:rsid w:val="00DF14A9"/>
    <w:rsid w:val="00DF54AA"/>
    <w:rsid w:val="00E07D33"/>
    <w:rsid w:val="00E10F6C"/>
    <w:rsid w:val="00E12909"/>
    <w:rsid w:val="00E12DDE"/>
    <w:rsid w:val="00E143B6"/>
    <w:rsid w:val="00E1483E"/>
    <w:rsid w:val="00E20965"/>
    <w:rsid w:val="00E2139C"/>
    <w:rsid w:val="00E21E30"/>
    <w:rsid w:val="00E30CFF"/>
    <w:rsid w:val="00E373CD"/>
    <w:rsid w:val="00E424A9"/>
    <w:rsid w:val="00E54FA5"/>
    <w:rsid w:val="00E55186"/>
    <w:rsid w:val="00E5658D"/>
    <w:rsid w:val="00E615F1"/>
    <w:rsid w:val="00E63146"/>
    <w:rsid w:val="00E64A1D"/>
    <w:rsid w:val="00E705AE"/>
    <w:rsid w:val="00E74920"/>
    <w:rsid w:val="00E81EE5"/>
    <w:rsid w:val="00E91F21"/>
    <w:rsid w:val="00EA705B"/>
    <w:rsid w:val="00EB6956"/>
    <w:rsid w:val="00EC05EC"/>
    <w:rsid w:val="00EC19ED"/>
    <w:rsid w:val="00ED1EEF"/>
    <w:rsid w:val="00EE6672"/>
    <w:rsid w:val="00EF082E"/>
    <w:rsid w:val="00EF0D22"/>
    <w:rsid w:val="00F13C69"/>
    <w:rsid w:val="00F14FE4"/>
    <w:rsid w:val="00F2671E"/>
    <w:rsid w:val="00F41DF6"/>
    <w:rsid w:val="00F52245"/>
    <w:rsid w:val="00F5569F"/>
    <w:rsid w:val="00F60308"/>
    <w:rsid w:val="00F640D0"/>
    <w:rsid w:val="00F73957"/>
    <w:rsid w:val="00F75389"/>
    <w:rsid w:val="00F903E8"/>
    <w:rsid w:val="00F94B01"/>
    <w:rsid w:val="00FA0C8C"/>
    <w:rsid w:val="00FB4520"/>
    <w:rsid w:val="00FB4F49"/>
    <w:rsid w:val="00FD07F5"/>
    <w:rsid w:val="00FE03C3"/>
    <w:rsid w:val="00FF51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character" w:styleId="Hipervnculo">
    <w:name w:val="Hyperlink"/>
    <w:basedOn w:val="Fuentedeprrafopredeter"/>
    <w:uiPriority w:val="99"/>
    <w:unhideWhenUsed/>
    <w:rsid w:val="00247AE6"/>
    <w:rPr>
      <w:color w:val="0000FF" w:themeColor="hyperlink"/>
      <w:u w:val="single"/>
    </w:rPr>
  </w:style>
  <w:style w:type="paragraph" w:customStyle="1" w:styleId="Default">
    <w:name w:val="Default"/>
    <w:rsid w:val="00554B9E"/>
    <w:pPr>
      <w:autoSpaceDE w:val="0"/>
      <w:autoSpaceDN w:val="0"/>
      <w:adjustRightInd w:val="0"/>
    </w:pPr>
    <w:rPr>
      <w:color w:val="000000"/>
      <w:sz w:val="24"/>
      <w:szCs w:val="24"/>
      <w:lang w:val="es-ES"/>
    </w:rPr>
  </w:style>
  <w:style w:type="paragraph" w:styleId="NormalWeb">
    <w:name w:val="Normal (Web)"/>
    <w:basedOn w:val="Normal"/>
    <w:uiPriority w:val="99"/>
    <w:unhideWhenUsed/>
    <w:rsid w:val="00E705AE"/>
    <w:pPr>
      <w:spacing w:before="100" w:beforeAutospacing="1" w:after="100" w:afterAutospacing="1"/>
      <w:jc w:val="left"/>
    </w:pPr>
    <w:rPr>
      <w:szCs w:val="24"/>
      <w:lang w:val="es-ES"/>
    </w:rPr>
  </w:style>
  <w:style w:type="paragraph" w:styleId="Textonotapie">
    <w:name w:val="footnote text"/>
    <w:basedOn w:val="Normal"/>
    <w:link w:val="TextonotapieCar"/>
    <w:uiPriority w:val="99"/>
    <w:semiHidden/>
    <w:unhideWhenUsed/>
    <w:rsid w:val="00797139"/>
    <w:rPr>
      <w:sz w:val="20"/>
    </w:rPr>
  </w:style>
  <w:style w:type="character" w:customStyle="1" w:styleId="TextonotapieCar">
    <w:name w:val="Texto nota pie Car"/>
    <w:basedOn w:val="Fuentedeprrafopredeter"/>
    <w:link w:val="Textonotapie"/>
    <w:uiPriority w:val="99"/>
    <w:semiHidden/>
    <w:rsid w:val="00797139"/>
    <w:rPr>
      <w:lang w:val="es-ES_tradnl" w:eastAsia="es-ES"/>
    </w:rPr>
  </w:style>
  <w:style w:type="character" w:styleId="Refdenotaalpie">
    <w:name w:val="footnote reference"/>
    <w:basedOn w:val="Fuentedeprrafopredeter"/>
    <w:uiPriority w:val="99"/>
    <w:semiHidden/>
    <w:unhideWhenUsed/>
    <w:rsid w:val="00797139"/>
    <w:rPr>
      <w:vertAlign w:val="superscript"/>
    </w:rPr>
  </w:style>
</w:styles>
</file>

<file path=word/webSettings.xml><?xml version="1.0" encoding="utf-8"?>
<w:webSettings xmlns:r="http://schemas.openxmlformats.org/officeDocument/2006/relationships" xmlns:w="http://schemas.openxmlformats.org/wordprocessingml/2006/main">
  <w:divs>
    <w:div w:id="60447378">
      <w:bodyDiv w:val="1"/>
      <w:marLeft w:val="0"/>
      <w:marRight w:val="0"/>
      <w:marTop w:val="0"/>
      <w:marBottom w:val="0"/>
      <w:divBdr>
        <w:top w:val="none" w:sz="0" w:space="0" w:color="auto"/>
        <w:left w:val="none" w:sz="0" w:space="0" w:color="auto"/>
        <w:bottom w:val="none" w:sz="0" w:space="0" w:color="auto"/>
        <w:right w:val="none" w:sz="0" w:space="0" w:color="auto"/>
      </w:divBdr>
    </w:div>
    <w:div w:id="790199773">
      <w:bodyDiv w:val="1"/>
      <w:marLeft w:val="0"/>
      <w:marRight w:val="0"/>
      <w:marTop w:val="0"/>
      <w:marBottom w:val="0"/>
      <w:divBdr>
        <w:top w:val="none" w:sz="0" w:space="0" w:color="auto"/>
        <w:left w:val="none" w:sz="0" w:space="0" w:color="auto"/>
        <w:bottom w:val="none" w:sz="0" w:space="0" w:color="auto"/>
        <w:right w:val="none" w:sz="0" w:space="0" w:color="auto"/>
      </w:divBdr>
    </w:div>
    <w:div w:id="936518891">
      <w:bodyDiv w:val="1"/>
      <w:marLeft w:val="0"/>
      <w:marRight w:val="0"/>
      <w:marTop w:val="0"/>
      <w:marBottom w:val="0"/>
      <w:divBdr>
        <w:top w:val="none" w:sz="0" w:space="0" w:color="auto"/>
        <w:left w:val="none" w:sz="0" w:space="0" w:color="auto"/>
        <w:bottom w:val="none" w:sz="0" w:space="0" w:color="auto"/>
        <w:right w:val="none" w:sz="0" w:space="0" w:color="auto"/>
      </w:divBdr>
    </w:div>
    <w:div w:id="1567494608">
      <w:bodyDiv w:val="1"/>
      <w:marLeft w:val="0"/>
      <w:marRight w:val="0"/>
      <w:marTop w:val="0"/>
      <w:marBottom w:val="0"/>
      <w:divBdr>
        <w:top w:val="none" w:sz="0" w:space="0" w:color="auto"/>
        <w:left w:val="none" w:sz="0" w:space="0" w:color="auto"/>
        <w:bottom w:val="none" w:sz="0" w:space="0" w:color="auto"/>
        <w:right w:val="none" w:sz="0" w:space="0" w:color="auto"/>
      </w:divBdr>
    </w:div>
    <w:div w:id="21212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10CC1-F584-4166-88C3-40D50BF7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38</TotalTime>
  <Pages>4</Pages>
  <Words>790</Words>
  <Characters>4261</Characters>
  <Application>Microsoft Office Word</Application>
  <DocSecurity>0</DocSecurity>
  <Lines>153</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3</cp:revision>
  <cp:lastPrinted>2020-02-28T17:24:00Z</cp:lastPrinted>
  <dcterms:created xsi:type="dcterms:W3CDTF">2026-06-08T16:01:00Z</dcterms:created>
  <dcterms:modified xsi:type="dcterms:W3CDTF">2026-06-08T16:38:00Z</dcterms:modified>
</cp:coreProperties>
</file>