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364" w:rsidRDefault="00452869">
      <w:pPr>
        <w:rPr>
          <w:rFonts w:ascii="Times New Roman" w:hAnsi="Times New Roman" w:cs="Times New Roman"/>
          <w:lang w:val="es-MX"/>
        </w:rPr>
      </w:pPr>
      <w:r>
        <w:rPr>
          <w:rFonts w:ascii="Times New Roman" w:hAnsi="Times New Roman" w:cs="Times New Roman"/>
          <w:lang w:val="es-MX"/>
        </w:rPr>
        <w:t>Legislatura de la Ciudad Autónoma de Buenos Aires:</w:t>
      </w:r>
    </w:p>
    <w:p w:rsidR="003D4B4B" w:rsidRPr="003D4B4B" w:rsidRDefault="003D4B4B" w:rsidP="003D4B4B">
      <w:pPr>
        <w:jc w:val="both"/>
        <w:rPr>
          <w:rFonts w:ascii="Times New Roman" w:hAnsi="Times New Roman" w:cs="Times New Roman"/>
          <w:sz w:val="24"/>
          <w:szCs w:val="24"/>
        </w:rPr>
      </w:pPr>
      <w:r w:rsidRPr="003D4B4B">
        <w:rPr>
          <w:rFonts w:ascii="Times New Roman" w:hAnsi="Times New Roman" w:cs="Times New Roman"/>
          <w:sz w:val="24"/>
          <w:szCs w:val="24"/>
          <w:lang w:val="es-MX"/>
        </w:rPr>
        <w:t>V</w:t>
      </w:r>
      <w:r w:rsidRPr="003D4B4B">
        <w:rPr>
          <w:rFonts w:ascii="Times New Roman" w:hAnsi="Times New Roman" w:cs="Times New Roman"/>
          <w:sz w:val="24"/>
          <w:szCs w:val="24"/>
        </w:rPr>
        <w:t>isto: el expediente Nº 2625-D-2025, de Ley,  de autoría de la señora Diputada Sandra Rey y otros  por el cual propicia la implementación de señalética bilingüe “español-inglés” en sitios de interés turístico del microcentro y casco histórico  y;</w:t>
      </w:r>
    </w:p>
    <w:p w:rsidR="003D4B4B" w:rsidRDefault="003D4B4B" w:rsidP="003D4B4B">
      <w:r>
        <w:t>Considerando:</w:t>
      </w:r>
    </w:p>
    <w:p w:rsidR="003C46F6" w:rsidRDefault="003D4B4B" w:rsidP="003D4B4B">
      <w:pPr>
        <w:jc w:val="both"/>
        <w:rPr>
          <w:rFonts w:ascii="Times New Roman" w:hAnsi="Times New Roman" w:cs="Times New Roman"/>
          <w:sz w:val="24"/>
          <w:szCs w:val="24"/>
        </w:rPr>
      </w:pPr>
      <w:r>
        <w:tab/>
      </w:r>
      <w:r w:rsidR="003C46F6">
        <w:t>Que la presente iniciativa</w:t>
      </w:r>
      <w:r w:rsidRPr="003D4B4B">
        <w:rPr>
          <w:rFonts w:ascii="Times New Roman" w:hAnsi="Times New Roman" w:cs="Times New Roman"/>
          <w:sz w:val="24"/>
          <w:szCs w:val="24"/>
        </w:rPr>
        <w:t xml:space="preserve"> tiene como principal objetivo fortalecer la infraestructura turística de la Ciudad de Buenos Aires mediante la implementación de un sistema de señalización bilingüe español-inglés en las zonas de mayor afluencia de visitantes: el m</w:t>
      </w:r>
      <w:r w:rsidR="003C46F6">
        <w:rPr>
          <w:rFonts w:ascii="Times New Roman" w:hAnsi="Times New Roman" w:cs="Times New Roman"/>
          <w:sz w:val="24"/>
          <w:szCs w:val="24"/>
        </w:rPr>
        <w:t>icrocentro y el casco histórico;</w:t>
      </w:r>
    </w:p>
    <w:p w:rsidR="003C46F6" w:rsidRDefault="003C46F6" w:rsidP="003C46F6">
      <w:pPr>
        <w:ind w:firstLine="708"/>
        <w:jc w:val="both"/>
        <w:rPr>
          <w:rFonts w:ascii="Times New Roman" w:hAnsi="Times New Roman" w:cs="Times New Roman"/>
          <w:sz w:val="24"/>
          <w:szCs w:val="24"/>
        </w:rPr>
      </w:pPr>
      <w:r>
        <w:rPr>
          <w:rFonts w:ascii="Times New Roman" w:hAnsi="Times New Roman" w:cs="Times New Roman"/>
          <w:sz w:val="24"/>
          <w:szCs w:val="24"/>
        </w:rPr>
        <w:t>Que l</w:t>
      </w:r>
      <w:r w:rsidR="003D4B4B" w:rsidRPr="003D4B4B">
        <w:rPr>
          <w:rFonts w:ascii="Times New Roman" w:hAnsi="Times New Roman" w:cs="Times New Roman"/>
          <w:sz w:val="24"/>
          <w:szCs w:val="24"/>
        </w:rPr>
        <w:t>a Ciudad es reconocida globalmente por su vibrante oferta cultural, su rica historia, su gastronomía y su arquitectura, y se ha consolidado como un destino turísti</w:t>
      </w:r>
      <w:r>
        <w:rPr>
          <w:rFonts w:ascii="Times New Roman" w:hAnsi="Times New Roman" w:cs="Times New Roman"/>
          <w:sz w:val="24"/>
          <w:szCs w:val="24"/>
        </w:rPr>
        <w:t>co de primer nivel en la región;</w:t>
      </w:r>
    </w:p>
    <w:p w:rsidR="003C46F6" w:rsidRDefault="003C46F6" w:rsidP="003C46F6">
      <w:pPr>
        <w:ind w:firstLine="708"/>
        <w:jc w:val="both"/>
        <w:rPr>
          <w:rFonts w:ascii="Times New Roman" w:hAnsi="Times New Roman" w:cs="Times New Roman"/>
          <w:sz w:val="24"/>
          <w:szCs w:val="24"/>
        </w:rPr>
      </w:pPr>
      <w:r>
        <w:rPr>
          <w:rFonts w:ascii="Times New Roman" w:hAnsi="Times New Roman" w:cs="Times New Roman"/>
          <w:sz w:val="24"/>
          <w:szCs w:val="24"/>
        </w:rPr>
        <w:t>Que p</w:t>
      </w:r>
      <w:r w:rsidR="003D4B4B" w:rsidRPr="003D4B4B">
        <w:rPr>
          <w:rFonts w:ascii="Times New Roman" w:hAnsi="Times New Roman" w:cs="Times New Roman"/>
          <w:sz w:val="24"/>
          <w:szCs w:val="24"/>
        </w:rPr>
        <w:t>ara consolidar y potenciar esta posición, resulta necesario facilitar la experiencia de los turistas y, con ello, proyectar una imagen de ciudad moderna, accesible y preparada para recibir a visitantes de todo el mundo</w:t>
      </w:r>
      <w:r>
        <w:rPr>
          <w:rFonts w:ascii="Times New Roman" w:hAnsi="Times New Roman" w:cs="Times New Roman"/>
          <w:sz w:val="24"/>
          <w:szCs w:val="24"/>
        </w:rPr>
        <w:t>;</w:t>
      </w:r>
    </w:p>
    <w:p w:rsidR="003C46F6" w:rsidRDefault="003C46F6" w:rsidP="003C46F6">
      <w:pPr>
        <w:ind w:firstLine="708"/>
        <w:jc w:val="both"/>
        <w:rPr>
          <w:rFonts w:ascii="Times New Roman" w:hAnsi="Times New Roman" w:cs="Times New Roman"/>
          <w:sz w:val="24"/>
          <w:szCs w:val="24"/>
        </w:rPr>
      </w:pPr>
      <w:r>
        <w:rPr>
          <w:rFonts w:ascii="Times New Roman" w:hAnsi="Times New Roman" w:cs="Times New Roman"/>
          <w:sz w:val="24"/>
          <w:szCs w:val="24"/>
        </w:rPr>
        <w:t>Que u</w:t>
      </w:r>
      <w:r w:rsidR="003D4B4B" w:rsidRPr="003D4B4B">
        <w:rPr>
          <w:rFonts w:ascii="Times New Roman" w:hAnsi="Times New Roman" w:cs="Times New Roman"/>
          <w:sz w:val="24"/>
          <w:szCs w:val="24"/>
        </w:rPr>
        <w:t>na señalización clara y eficiente es un elemento fundamental en la planificación urbana de cualquier metrópolis orientada al turismo</w:t>
      </w:r>
      <w:r>
        <w:rPr>
          <w:rFonts w:ascii="Times New Roman" w:hAnsi="Times New Roman" w:cs="Times New Roman"/>
          <w:sz w:val="24"/>
          <w:szCs w:val="24"/>
        </w:rPr>
        <w:t>;</w:t>
      </w:r>
    </w:p>
    <w:p w:rsidR="003C46F6" w:rsidRDefault="003C46F6" w:rsidP="003C46F6">
      <w:pPr>
        <w:ind w:firstLine="708"/>
        <w:jc w:val="both"/>
        <w:rPr>
          <w:rFonts w:ascii="Times New Roman" w:hAnsi="Times New Roman" w:cs="Times New Roman"/>
          <w:sz w:val="24"/>
          <w:szCs w:val="24"/>
        </w:rPr>
      </w:pPr>
      <w:r>
        <w:rPr>
          <w:rFonts w:ascii="Times New Roman" w:hAnsi="Times New Roman" w:cs="Times New Roman"/>
          <w:sz w:val="24"/>
          <w:szCs w:val="24"/>
        </w:rPr>
        <w:t>Que e</w:t>
      </w:r>
      <w:r w:rsidR="003D4B4B" w:rsidRPr="003D4B4B">
        <w:rPr>
          <w:rFonts w:ascii="Times New Roman" w:hAnsi="Times New Roman" w:cs="Times New Roman"/>
          <w:sz w:val="24"/>
          <w:szCs w:val="24"/>
        </w:rPr>
        <w:t>n la actualidad, gran parte de la señalética en nuestra ciudad se encuentra exclusivamente en español, lo que puede generar barreras para los visitantes extranjeros</w:t>
      </w:r>
      <w:r>
        <w:rPr>
          <w:rFonts w:ascii="Times New Roman" w:hAnsi="Times New Roman" w:cs="Times New Roman"/>
          <w:sz w:val="24"/>
          <w:szCs w:val="24"/>
        </w:rPr>
        <w:t>;</w:t>
      </w:r>
    </w:p>
    <w:p w:rsidR="003C46F6" w:rsidRDefault="003C46F6" w:rsidP="003C46F6">
      <w:pPr>
        <w:ind w:firstLine="708"/>
        <w:jc w:val="both"/>
        <w:rPr>
          <w:rFonts w:ascii="Times New Roman" w:hAnsi="Times New Roman" w:cs="Times New Roman"/>
          <w:sz w:val="24"/>
          <w:szCs w:val="24"/>
        </w:rPr>
      </w:pPr>
      <w:r>
        <w:rPr>
          <w:rFonts w:ascii="Times New Roman" w:hAnsi="Times New Roman" w:cs="Times New Roman"/>
          <w:sz w:val="24"/>
          <w:szCs w:val="24"/>
        </w:rPr>
        <w:t>Que precisamente esta iniciativa</w:t>
      </w:r>
      <w:r w:rsidR="003D4B4B" w:rsidRPr="003D4B4B">
        <w:rPr>
          <w:rFonts w:ascii="Times New Roman" w:hAnsi="Times New Roman" w:cs="Times New Roman"/>
          <w:sz w:val="24"/>
          <w:szCs w:val="24"/>
        </w:rPr>
        <w:t xml:space="preserve"> busca </w:t>
      </w:r>
      <w:r>
        <w:rPr>
          <w:rFonts w:ascii="Times New Roman" w:hAnsi="Times New Roman" w:cs="Times New Roman"/>
          <w:sz w:val="24"/>
          <w:szCs w:val="24"/>
        </w:rPr>
        <w:t>subsanar</w:t>
      </w:r>
      <w:r w:rsidR="003D4B4B" w:rsidRPr="003D4B4B">
        <w:rPr>
          <w:rFonts w:ascii="Times New Roman" w:hAnsi="Times New Roman" w:cs="Times New Roman"/>
          <w:sz w:val="24"/>
          <w:szCs w:val="24"/>
        </w:rPr>
        <w:t xml:space="preserve"> esta situación, elevando la calidad de la experiencia turística y promoviendo un entorno urbano más inclusivo y amigable para todos</w:t>
      </w:r>
      <w:r>
        <w:rPr>
          <w:rFonts w:ascii="Times New Roman" w:hAnsi="Times New Roman" w:cs="Times New Roman"/>
          <w:sz w:val="24"/>
          <w:szCs w:val="24"/>
        </w:rPr>
        <w:t>;</w:t>
      </w:r>
    </w:p>
    <w:p w:rsidR="003C46F6" w:rsidRDefault="003C46F6" w:rsidP="003C46F6">
      <w:pPr>
        <w:ind w:firstLine="708"/>
        <w:jc w:val="both"/>
        <w:rPr>
          <w:rFonts w:ascii="Times New Roman" w:hAnsi="Times New Roman" w:cs="Times New Roman"/>
          <w:sz w:val="24"/>
          <w:szCs w:val="24"/>
        </w:rPr>
      </w:pPr>
      <w:r>
        <w:rPr>
          <w:rFonts w:ascii="Times New Roman" w:hAnsi="Times New Roman" w:cs="Times New Roman"/>
          <w:sz w:val="24"/>
          <w:szCs w:val="24"/>
        </w:rPr>
        <w:t>Que e</w:t>
      </w:r>
      <w:r w:rsidR="003D4B4B" w:rsidRPr="003D4B4B">
        <w:rPr>
          <w:rFonts w:ascii="Times New Roman" w:hAnsi="Times New Roman" w:cs="Times New Roman"/>
          <w:sz w:val="24"/>
          <w:szCs w:val="24"/>
        </w:rPr>
        <w:t>l turismo es un motor crucial para la economía de la Ciudad de Buenos Aires</w:t>
      </w:r>
      <w:r>
        <w:rPr>
          <w:rFonts w:ascii="Times New Roman" w:hAnsi="Times New Roman" w:cs="Times New Roman"/>
          <w:sz w:val="24"/>
          <w:szCs w:val="24"/>
        </w:rPr>
        <w:t>; r</w:t>
      </w:r>
      <w:r w:rsidR="003D4B4B" w:rsidRPr="003D4B4B">
        <w:rPr>
          <w:rFonts w:ascii="Times New Roman" w:hAnsi="Times New Roman" w:cs="Times New Roman"/>
          <w:sz w:val="24"/>
          <w:szCs w:val="24"/>
        </w:rPr>
        <w:t>epresenta una fuente significativa de ingresos, genera empleo en múltiples sectores, desde la hotelería y la gastronomía hasta el transporte y el comercio, y fomenta el desarr</w:t>
      </w:r>
      <w:r>
        <w:rPr>
          <w:rFonts w:ascii="Times New Roman" w:hAnsi="Times New Roman" w:cs="Times New Roman"/>
          <w:sz w:val="24"/>
          <w:szCs w:val="24"/>
        </w:rPr>
        <w:t>ollo de emprendimientos locales;</w:t>
      </w:r>
    </w:p>
    <w:p w:rsidR="003C46F6" w:rsidRDefault="003C46F6" w:rsidP="003C46F6">
      <w:pPr>
        <w:ind w:firstLine="708"/>
        <w:jc w:val="both"/>
        <w:rPr>
          <w:rFonts w:ascii="Times New Roman" w:hAnsi="Times New Roman" w:cs="Times New Roman"/>
          <w:sz w:val="24"/>
          <w:szCs w:val="24"/>
        </w:rPr>
      </w:pPr>
      <w:r>
        <w:rPr>
          <w:rFonts w:ascii="Times New Roman" w:hAnsi="Times New Roman" w:cs="Times New Roman"/>
          <w:sz w:val="24"/>
          <w:szCs w:val="24"/>
        </w:rPr>
        <w:t>Que d</w:t>
      </w:r>
      <w:r w:rsidR="003D4B4B" w:rsidRPr="003D4B4B">
        <w:rPr>
          <w:rFonts w:ascii="Times New Roman" w:hAnsi="Times New Roman" w:cs="Times New Roman"/>
          <w:sz w:val="24"/>
          <w:szCs w:val="24"/>
        </w:rPr>
        <w:t>e acuerdo con informes recientes del Ente de Turismo de la Ciudad de Buenos Aires, el flujo de visitantes internacionales ha mostrado una recuperación sostenida, alcanzando y, en algunos casos, superando los niveles prepandémicos</w:t>
      </w:r>
      <w:r>
        <w:rPr>
          <w:rFonts w:ascii="Times New Roman" w:hAnsi="Times New Roman" w:cs="Times New Roman"/>
          <w:sz w:val="24"/>
          <w:szCs w:val="24"/>
        </w:rPr>
        <w:t>;</w:t>
      </w:r>
    </w:p>
    <w:p w:rsidR="003C46F6" w:rsidRDefault="003C46F6" w:rsidP="003C46F6">
      <w:pPr>
        <w:ind w:firstLine="708"/>
        <w:jc w:val="both"/>
        <w:rPr>
          <w:rFonts w:ascii="Times New Roman" w:hAnsi="Times New Roman" w:cs="Times New Roman"/>
          <w:sz w:val="24"/>
          <w:szCs w:val="24"/>
        </w:rPr>
      </w:pPr>
      <w:r>
        <w:rPr>
          <w:rFonts w:ascii="Times New Roman" w:hAnsi="Times New Roman" w:cs="Times New Roman"/>
          <w:sz w:val="24"/>
          <w:szCs w:val="24"/>
        </w:rPr>
        <w:t>Que e</w:t>
      </w:r>
      <w:r w:rsidR="003D4B4B" w:rsidRPr="003D4B4B">
        <w:rPr>
          <w:rFonts w:ascii="Times New Roman" w:hAnsi="Times New Roman" w:cs="Times New Roman"/>
          <w:sz w:val="24"/>
          <w:szCs w:val="24"/>
        </w:rPr>
        <w:t>n este contexto, invertir en mejoras que impacten directamente en la experiencia del turista no es un mero gasto, sino que puede interpretarse también como una inversión estratégica</w:t>
      </w:r>
      <w:r>
        <w:rPr>
          <w:rFonts w:ascii="Times New Roman" w:hAnsi="Times New Roman" w:cs="Times New Roman"/>
          <w:sz w:val="24"/>
          <w:szCs w:val="24"/>
        </w:rPr>
        <w:t>;</w:t>
      </w:r>
    </w:p>
    <w:p w:rsidR="003C46F6" w:rsidRDefault="003C46F6" w:rsidP="003C46F6">
      <w:pPr>
        <w:ind w:firstLine="708"/>
        <w:jc w:val="both"/>
        <w:rPr>
          <w:rFonts w:ascii="Times New Roman" w:hAnsi="Times New Roman" w:cs="Times New Roman"/>
          <w:sz w:val="24"/>
          <w:szCs w:val="24"/>
        </w:rPr>
      </w:pPr>
      <w:r>
        <w:rPr>
          <w:rFonts w:ascii="Times New Roman" w:hAnsi="Times New Roman" w:cs="Times New Roman"/>
          <w:sz w:val="24"/>
          <w:szCs w:val="24"/>
        </w:rPr>
        <w:t>Que f</w:t>
      </w:r>
      <w:r w:rsidR="003D4B4B" w:rsidRPr="003D4B4B">
        <w:rPr>
          <w:rFonts w:ascii="Times New Roman" w:hAnsi="Times New Roman" w:cs="Times New Roman"/>
          <w:sz w:val="24"/>
          <w:szCs w:val="24"/>
        </w:rPr>
        <w:t xml:space="preserve">acilitar la movilidad y la orientación de los visitantes contribuye a: 1. Aumento del Gasto Turístico: Un turista que se siente cómodo y seguro explorando la ciudad es más propenso a extender su estadía y a consumir en diversos establecimientos. 2. Posicionamiento de la “Marca Ciudad”: Una señalética bilingüe proyecta una imagen de profesionalismo y atención al detalle, lo que eleva el prestigio de Buenos Aires como destino global y la distingue de otras capitales de la región. 3. Fidelización del Visitante: Una experiencia positiva y sin contratiempos aumenta la probabilidad de que el turista recomiende la ciudad y regrese en el futuro. La implementación de este proyecto se basa en una serie de beneficios tangibles y prácticos: </w:t>
      </w:r>
      <w:r w:rsidR="003D4B4B" w:rsidRPr="003D4B4B">
        <w:rPr>
          <w:rFonts w:ascii="Times New Roman" w:hAnsi="Times New Roman" w:cs="Times New Roman"/>
          <w:sz w:val="24"/>
          <w:szCs w:val="24"/>
        </w:rPr>
        <w:sym w:font="Symbol" w:char="F0B7"/>
      </w:r>
      <w:r w:rsidR="003D4B4B" w:rsidRPr="003D4B4B">
        <w:rPr>
          <w:rFonts w:ascii="Times New Roman" w:hAnsi="Times New Roman" w:cs="Times New Roman"/>
          <w:sz w:val="24"/>
          <w:szCs w:val="24"/>
        </w:rPr>
        <w:t xml:space="preserve"> Mejora de la Experiencia del Turista: la barrera del idioma es una de las principales fuen</w:t>
      </w:r>
      <w:r>
        <w:rPr>
          <w:rFonts w:ascii="Times New Roman" w:hAnsi="Times New Roman" w:cs="Times New Roman"/>
          <w:sz w:val="24"/>
          <w:szCs w:val="24"/>
        </w:rPr>
        <w:t>tes de estrés para los viajeros;</w:t>
      </w:r>
    </w:p>
    <w:p w:rsidR="003C46F6" w:rsidRDefault="003C46F6" w:rsidP="003C46F6">
      <w:pPr>
        <w:ind w:firstLine="708"/>
        <w:jc w:val="both"/>
        <w:rPr>
          <w:rFonts w:ascii="Times New Roman" w:hAnsi="Times New Roman" w:cs="Times New Roman"/>
          <w:sz w:val="24"/>
          <w:szCs w:val="24"/>
        </w:rPr>
      </w:pPr>
      <w:r>
        <w:rPr>
          <w:rFonts w:ascii="Times New Roman" w:hAnsi="Times New Roman" w:cs="Times New Roman"/>
          <w:sz w:val="24"/>
          <w:szCs w:val="24"/>
        </w:rPr>
        <w:t>Que c</w:t>
      </w:r>
      <w:r w:rsidR="003D4B4B" w:rsidRPr="003D4B4B">
        <w:rPr>
          <w:rFonts w:ascii="Times New Roman" w:hAnsi="Times New Roman" w:cs="Times New Roman"/>
          <w:sz w:val="24"/>
          <w:szCs w:val="24"/>
        </w:rPr>
        <w:t>ontar con información en inglés, la lingua franca del turismo mundial, facilita la navegación de los visitantes, permitiéndoles encontrar con mayor facilidad puntos de interés, estaciones de transporte público, s</w:t>
      </w:r>
      <w:r>
        <w:rPr>
          <w:rFonts w:ascii="Times New Roman" w:hAnsi="Times New Roman" w:cs="Times New Roman"/>
          <w:sz w:val="24"/>
          <w:szCs w:val="24"/>
        </w:rPr>
        <w:t>ervicios públicos y direcciones;</w:t>
      </w:r>
    </w:p>
    <w:p w:rsidR="00235D6B" w:rsidRDefault="003C46F6" w:rsidP="003C46F6">
      <w:pPr>
        <w:ind w:firstLine="708"/>
        <w:jc w:val="both"/>
        <w:rPr>
          <w:rFonts w:ascii="Times New Roman" w:hAnsi="Times New Roman" w:cs="Times New Roman"/>
          <w:sz w:val="24"/>
          <w:szCs w:val="24"/>
        </w:rPr>
      </w:pPr>
      <w:r>
        <w:rPr>
          <w:rFonts w:ascii="Times New Roman" w:hAnsi="Times New Roman" w:cs="Times New Roman"/>
          <w:sz w:val="24"/>
          <w:szCs w:val="24"/>
        </w:rPr>
        <w:t>Que e</w:t>
      </w:r>
      <w:r w:rsidR="003D4B4B" w:rsidRPr="003D4B4B">
        <w:rPr>
          <w:rFonts w:ascii="Times New Roman" w:hAnsi="Times New Roman" w:cs="Times New Roman"/>
          <w:sz w:val="24"/>
          <w:szCs w:val="24"/>
        </w:rPr>
        <w:t xml:space="preserve">sto se traduce en una experiencia más placentera, autónoma y segura. </w:t>
      </w:r>
      <w:r w:rsidR="003D4B4B" w:rsidRPr="003D4B4B">
        <w:rPr>
          <w:rFonts w:ascii="Times New Roman" w:hAnsi="Times New Roman" w:cs="Times New Roman"/>
          <w:sz w:val="24"/>
          <w:szCs w:val="24"/>
        </w:rPr>
        <w:sym w:font="Symbol" w:char="F0B7"/>
      </w:r>
      <w:r w:rsidR="003D4B4B" w:rsidRPr="003D4B4B">
        <w:rPr>
          <w:rFonts w:ascii="Times New Roman" w:hAnsi="Times New Roman" w:cs="Times New Roman"/>
          <w:sz w:val="24"/>
          <w:szCs w:val="24"/>
        </w:rPr>
        <w:t xml:space="preserve"> Promoción de la Accesibilidad y la Seguridad: en el ámbito del Subte, por ejemplo, la </w:t>
      </w:r>
      <w:r w:rsidR="003D4B4B" w:rsidRPr="003D4B4B">
        <w:rPr>
          <w:rFonts w:ascii="Times New Roman" w:hAnsi="Times New Roman" w:cs="Times New Roman"/>
          <w:sz w:val="24"/>
          <w:szCs w:val="24"/>
        </w:rPr>
        <w:lastRenderedPageBreak/>
        <w:t>señalización en inglés puede ayudar a los turistas a entender las rutas, las conexiones y las salidas de emergencia de manera más eficiente</w:t>
      </w:r>
      <w:r w:rsidR="00235D6B">
        <w:rPr>
          <w:rFonts w:ascii="Times New Roman" w:hAnsi="Times New Roman" w:cs="Times New Roman"/>
          <w:sz w:val="24"/>
          <w:szCs w:val="24"/>
        </w:rPr>
        <w:t>;</w:t>
      </w:r>
    </w:p>
    <w:p w:rsidR="00235D6B" w:rsidRDefault="00235D6B" w:rsidP="003C46F6">
      <w:pPr>
        <w:ind w:firstLine="708"/>
        <w:jc w:val="both"/>
        <w:rPr>
          <w:rFonts w:ascii="Times New Roman" w:hAnsi="Times New Roman" w:cs="Times New Roman"/>
          <w:sz w:val="24"/>
          <w:szCs w:val="24"/>
        </w:rPr>
      </w:pPr>
      <w:r>
        <w:rPr>
          <w:rFonts w:ascii="Times New Roman" w:hAnsi="Times New Roman" w:cs="Times New Roman"/>
          <w:sz w:val="24"/>
          <w:szCs w:val="24"/>
        </w:rPr>
        <w:t>Que e</w:t>
      </w:r>
      <w:r w:rsidR="003D4B4B" w:rsidRPr="003D4B4B">
        <w:rPr>
          <w:rFonts w:ascii="Times New Roman" w:hAnsi="Times New Roman" w:cs="Times New Roman"/>
          <w:sz w:val="24"/>
          <w:szCs w:val="24"/>
        </w:rPr>
        <w:t xml:space="preserve">n casos de urgencia, la capacidad de identificar señales o indicaciones básicas puede ser crucial. </w:t>
      </w:r>
      <w:r w:rsidR="003D4B4B" w:rsidRPr="003D4B4B">
        <w:rPr>
          <w:rFonts w:ascii="Times New Roman" w:hAnsi="Times New Roman" w:cs="Times New Roman"/>
          <w:sz w:val="24"/>
          <w:szCs w:val="24"/>
        </w:rPr>
        <w:sym w:font="Symbol" w:char="F0B7"/>
      </w:r>
      <w:r w:rsidR="003D4B4B" w:rsidRPr="003D4B4B">
        <w:rPr>
          <w:rFonts w:ascii="Times New Roman" w:hAnsi="Times New Roman" w:cs="Times New Roman"/>
          <w:sz w:val="24"/>
          <w:szCs w:val="24"/>
        </w:rPr>
        <w:t xml:space="preserve"> Valoración del Patrimonio Cultural: el Casco Histórico de la Ciudad alberga un inmenso patrimonio arquitectónico e histórico</w:t>
      </w:r>
      <w:r>
        <w:rPr>
          <w:rFonts w:ascii="Times New Roman" w:hAnsi="Times New Roman" w:cs="Times New Roman"/>
          <w:sz w:val="24"/>
          <w:szCs w:val="24"/>
        </w:rPr>
        <w:t>;</w:t>
      </w:r>
    </w:p>
    <w:p w:rsidR="00235D6B" w:rsidRDefault="00235D6B" w:rsidP="003C46F6">
      <w:pPr>
        <w:ind w:firstLine="708"/>
        <w:jc w:val="both"/>
        <w:rPr>
          <w:rFonts w:ascii="Times New Roman" w:hAnsi="Times New Roman" w:cs="Times New Roman"/>
          <w:sz w:val="24"/>
          <w:szCs w:val="24"/>
        </w:rPr>
      </w:pPr>
      <w:r>
        <w:rPr>
          <w:rFonts w:ascii="Times New Roman" w:hAnsi="Times New Roman" w:cs="Times New Roman"/>
          <w:sz w:val="24"/>
          <w:szCs w:val="24"/>
        </w:rPr>
        <w:t>Que l</w:t>
      </w:r>
      <w:r w:rsidR="003D4B4B" w:rsidRPr="003D4B4B">
        <w:rPr>
          <w:rFonts w:ascii="Times New Roman" w:hAnsi="Times New Roman" w:cs="Times New Roman"/>
          <w:sz w:val="24"/>
          <w:szCs w:val="24"/>
        </w:rPr>
        <w:t>a señalética bilingüe no s</w:t>
      </w:r>
      <w:r>
        <w:rPr>
          <w:rFonts w:ascii="Times New Roman" w:hAnsi="Times New Roman" w:cs="Times New Roman"/>
          <w:sz w:val="24"/>
          <w:szCs w:val="24"/>
        </w:rPr>
        <w:t>ó</w:t>
      </w:r>
      <w:r w:rsidR="003D4B4B" w:rsidRPr="003D4B4B">
        <w:rPr>
          <w:rFonts w:ascii="Times New Roman" w:hAnsi="Times New Roman" w:cs="Times New Roman"/>
          <w:sz w:val="24"/>
          <w:szCs w:val="24"/>
        </w:rPr>
        <w:t xml:space="preserve">lo guiaría a los turistas, sino que también les permitiría comprender la importancia de cada monumento, calle o edificio emblemático, enriqueciendo su visita y fomentando una mayor apreciación por nuestra historia. </w:t>
      </w:r>
      <w:r w:rsidR="003D4B4B" w:rsidRPr="003D4B4B">
        <w:rPr>
          <w:rFonts w:ascii="Times New Roman" w:hAnsi="Times New Roman" w:cs="Times New Roman"/>
          <w:sz w:val="24"/>
          <w:szCs w:val="24"/>
        </w:rPr>
        <w:sym w:font="Symbol" w:char="F0B7"/>
      </w:r>
      <w:r w:rsidR="003D4B4B" w:rsidRPr="003D4B4B">
        <w:rPr>
          <w:rFonts w:ascii="Times New Roman" w:hAnsi="Times New Roman" w:cs="Times New Roman"/>
          <w:sz w:val="24"/>
          <w:szCs w:val="24"/>
        </w:rPr>
        <w:t xml:space="preserve"> Armonización con Estándares Internacionales: las principales ciudades turísticas del mundo ya han adoptado sistemas de señalización bilingüe o multilingüe. Buenos Aires, con su ambición de ser una de las grandes capitales globales, debe estar a</w:t>
      </w:r>
      <w:r>
        <w:rPr>
          <w:rFonts w:ascii="Times New Roman" w:hAnsi="Times New Roman" w:cs="Times New Roman"/>
          <w:sz w:val="24"/>
          <w:szCs w:val="24"/>
        </w:rPr>
        <w:t xml:space="preserve"> la altura de estos estándares;</w:t>
      </w:r>
    </w:p>
    <w:p w:rsidR="00235D6B" w:rsidRDefault="00235D6B" w:rsidP="003C46F6">
      <w:pPr>
        <w:ind w:firstLine="708"/>
        <w:jc w:val="both"/>
        <w:rPr>
          <w:rFonts w:ascii="Times New Roman" w:hAnsi="Times New Roman" w:cs="Times New Roman"/>
          <w:sz w:val="24"/>
          <w:szCs w:val="24"/>
        </w:rPr>
      </w:pPr>
      <w:r>
        <w:rPr>
          <w:rFonts w:ascii="Times New Roman" w:hAnsi="Times New Roman" w:cs="Times New Roman"/>
          <w:sz w:val="24"/>
          <w:szCs w:val="24"/>
        </w:rPr>
        <w:t>Que e</w:t>
      </w:r>
      <w:r w:rsidR="003D4B4B" w:rsidRPr="003D4B4B">
        <w:rPr>
          <w:rFonts w:ascii="Times New Roman" w:hAnsi="Times New Roman" w:cs="Times New Roman"/>
          <w:sz w:val="24"/>
          <w:szCs w:val="24"/>
        </w:rPr>
        <w:t>sta medida nos alinea con ciudades como Londres, París, Nueva York o Roma, que han comprendido hace tiempo la importancia de la accesibilidad para el visitante. El proyecto propone la instalación de señalética bilingüe en las siguientes áreas y tipologías:</w:t>
      </w:r>
    </w:p>
    <w:p w:rsidR="00235D6B" w:rsidRDefault="003D4B4B" w:rsidP="003C46F6">
      <w:pPr>
        <w:ind w:firstLine="708"/>
        <w:jc w:val="both"/>
        <w:rPr>
          <w:rFonts w:ascii="Times New Roman" w:hAnsi="Times New Roman" w:cs="Times New Roman"/>
          <w:sz w:val="24"/>
          <w:szCs w:val="24"/>
        </w:rPr>
      </w:pPr>
      <w:r w:rsidRPr="003D4B4B">
        <w:rPr>
          <w:rFonts w:ascii="Times New Roman" w:hAnsi="Times New Roman" w:cs="Times New Roman"/>
          <w:sz w:val="24"/>
          <w:szCs w:val="24"/>
        </w:rPr>
        <w:t xml:space="preserve"> </w:t>
      </w:r>
      <w:r w:rsidRPr="003D4B4B">
        <w:rPr>
          <w:rFonts w:ascii="Times New Roman" w:hAnsi="Times New Roman" w:cs="Times New Roman"/>
          <w:sz w:val="24"/>
          <w:szCs w:val="24"/>
        </w:rPr>
        <w:sym w:font="Symbol" w:char="F0B7"/>
      </w:r>
      <w:r w:rsidRPr="003D4B4B">
        <w:rPr>
          <w:rFonts w:ascii="Times New Roman" w:hAnsi="Times New Roman" w:cs="Times New Roman"/>
          <w:sz w:val="24"/>
          <w:szCs w:val="24"/>
        </w:rPr>
        <w:t xml:space="preserve"> Zonas de Aplicación: o Microcentro: área comprendida entre Av. Corrientes, Av. de Mayo, Av. 9 de Julio y Av. Córdoba o Casco Histórico: área que incluye el entorno de Plaza de Mayo, San Telmo, y zonas adyacentes de alto valor histórico.</w:t>
      </w:r>
    </w:p>
    <w:p w:rsidR="00235D6B" w:rsidRDefault="003D4B4B" w:rsidP="003C46F6">
      <w:pPr>
        <w:ind w:firstLine="708"/>
        <w:jc w:val="both"/>
        <w:rPr>
          <w:rFonts w:ascii="Times New Roman" w:hAnsi="Times New Roman" w:cs="Times New Roman"/>
          <w:sz w:val="24"/>
          <w:szCs w:val="24"/>
        </w:rPr>
      </w:pPr>
      <w:r w:rsidRPr="003D4B4B">
        <w:rPr>
          <w:rFonts w:ascii="Times New Roman" w:hAnsi="Times New Roman" w:cs="Times New Roman"/>
          <w:sz w:val="24"/>
          <w:szCs w:val="24"/>
        </w:rPr>
        <w:t xml:space="preserve"> </w:t>
      </w:r>
      <w:r w:rsidRPr="003D4B4B">
        <w:rPr>
          <w:rFonts w:ascii="Times New Roman" w:hAnsi="Times New Roman" w:cs="Times New Roman"/>
          <w:sz w:val="24"/>
          <w:szCs w:val="24"/>
        </w:rPr>
        <w:sym w:font="Symbol" w:char="F0B7"/>
      </w:r>
      <w:r w:rsidRPr="003D4B4B">
        <w:rPr>
          <w:rFonts w:ascii="Times New Roman" w:hAnsi="Times New Roman" w:cs="Times New Roman"/>
          <w:sz w:val="24"/>
          <w:szCs w:val="24"/>
        </w:rPr>
        <w:t xml:space="preserve"> Tipos de Señalética: o Vial y de Espacio Público: nombres de calles, indicaciones de dirección hacia puntos de interés (ej. "Casa Rosada", "Obelisco", “Museo”), cartelería informativa. o Mobiliario Urbano: señalización de paradas de colectivo y puntos de información turística. o Red de Subte: cartelería de andenes, indicaciones de líneas y combinaciones, señales de salida y de seguridad</w:t>
      </w:r>
      <w:r w:rsidR="00235D6B">
        <w:rPr>
          <w:rFonts w:ascii="Times New Roman" w:hAnsi="Times New Roman" w:cs="Times New Roman"/>
          <w:sz w:val="24"/>
          <w:szCs w:val="24"/>
        </w:rPr>
        <w:t>;</w:t>
      </w:r>
    </w:p>
    <w:p w:rsidR="00235D6B" w:rsidRDefault="00235D6B" w:rsidP="003C46F6">
      <w:pPr>
        <w:ind w:firstLine="708"/>
        <w:jc w:val="both"/>
        <w:rPr>
          <w:rFonts w:ascii="Times New Roman" w:hAnsi="Times New Roman" w:cs="Times New Roman"/>
          <w:sz w:val="24"/>
          <w:szCs w:val="24"/>
        </w:rPr>
      </w:pPr>
      <w:r>
        <w:rPr>
          <w:rFonts w:ascii="Times New Roman" w:hAnsi="Times New Roman" w:cs="Times New Roman"/>
          <w:sz w:val="24"/>
          <w:szCs w:val="24"/>
        </w:rPr>
        <w:t>Que l</w:t>
      </w:r>
      <w:r w:rsidR="003D4B4B" w:rsidRPr="003D4B4B">
        <w:rPr>
          <w:rFonts w:ascii="Times New Roman" w:hAnsi="Times New Roman" w:cs="Times New Roman"/>
          <w:sz w:val="24"/>
          <w:szCs w:val="24"/>
        </w:rPr>
        <w:t>a implementación se llevaría a cabo de forma gradual y estratégica, comenzando por los puntos más concurridos y aquellos con mayor potencial de mejora para la experiencia del visitante</w:t>
      </w:r>
      <w:r>
        <w:rPr>
          <w:rFonts w:ascii="Times New Roman" w:hAnsi="Times New Roman" w:cs="Times New Roman"/>
          <w:sz w:val="24"/>
          <w:szCs w:val="24"/>
        </w:rPr>
        <w:t xml:space="preserve">; </w:t>
      </w:r>
      <w:r w:rsidR="003D4B4B" w:rsidRPr="003D4B4B">
        <w:rPr>
          <w:rFonts w:ascii="Times New Roman" w:hAnsi="Times New Roman" w:cs="Times New Roman"/>
          <w:sz w:val="24"/>
          <w:szCs w:val="24"/>
        </w:rPr>
        <w:t xml:space="preserve"> </w:t>
      </w:r>
    </w:p>
    <w:p w:rsidR="00235D6B" w:rsidRDefault="00235D6B" w:rsidP="003C46F6">
      <w:pPr>
        <w:ind w:firstLine="708"/>
        <w:jc w:val="both"/>
        <w:rPr>
          <w:rFonts w:ascii="Times New Roman" w:hAnsi="Times New Roman" w:cs="Times New Roman"/>
          <w:sz w:val="24"/>
          <w:szCs w:val="24"/>
        </w:rPr>
      </w:pPr>
      <w:r>
        <w:rPr>
          <w:rFonts w:ascii="Times New Roman" w:hAnsi="Times New Roman" w:cs="Times New Roman"/>
          <w:sz w:val="24"/>
          <w:szCs w:val="24"/>
        </w:rPr>
        <w:t>Que l</w:t>
      </w:r>
      <w:r w:rsidR="003D4B4B" w:rsidRPr="003D4B4B">
        <w:rPr>
          <w:rFonts w:ascii="Times New Roman" w:hAnsi="Times New Roman" w:cs="Times New Roman"/>
          <w:sz w:val="24"/>
          <w:szCs w:val="24"/>
        </w:rPr>
        <w:t xml:space="preserve">a declaración y puesta en marcha de este </w:t>
      </w:r>
      <w:r>
        <w:rPr>
          <w:rFonts w:ascii="Times New Roman" w:hAnsi="Times New Roman" w:cs="Times New Roman"/>
          <w:sz w:val="24"/>
          <w:szCs w:val="24"/>
        </w:rPr>
        <w:t>p</w:t>
      </w:r>
      <w:r w:rsidR="003D4B4B" w:rsidRPr="003D4B4B">
        <w:rPr>
          <w:rFonts w:ascii="Times New Roman" w:hAnsi="Times New Roman" w:cs="Times New Roman"/>
          <w:sz w:val="24"/>
          <w:szCs w:val="24"/>
        </w:rPr>
        <w:t>royecto de Ley es un paso decisivo hacia la modernización de nuestra ciudad y el fortalecimiento de su posición como destino turístico internacional</w:t>
      </w:r>
      <w:r>
        <w:rPr>
          <w:rFonts w:ascii="Times New Roman" w:hAnsi="Times New Roman" w:cs="Times New Roman"/>
          <w:sz w:val="24"/>
          <w:szCs w:val="24"/>
        </w:rPr>
        <w:t>;</w:t>
      </w:r>
    </w:p>
    <w:p w:rsidR="003D4B4B" w:rsidRDefault="00235D6B" w:rsidP="003C46F6">
      <w:pPr>
        <w:ind w:firstLine="708"/>
        <w:jc w:val="both"/>
        <w:rPr>
          <w:rFonts w:ascii="Times New Roman" w:hAnsi="Times New Roman" w:cs="Times New Roman"/>
          <w:sz w:val="24"/>
          <w:szCs w:val="24"/>
        </w:rPr>
      </w:pPr>
      <w:r>
        <w:rPr>
          <w:rFonts w:ascii="Times New Roman" w:hAnsi="Times New Roman" w:cs="Times New Roman"/>
          <w:sz w:val="24"/>
          <w:szCs w:val="24"/>
        </w:rPr>
        <w:t>Que l</w:t>
      </w:r>
      <w:r w:rsidR="003D4B4B" w:rsidRPr="003D4B4B">
        <w:rPr>
          <w:rFonts w:ascii="Times New Roman" w:hAnsi="Times New Roman" w:cs="Times New Roman"/>
          <w:sz w:val="24"/>
          <w:szCs w:val="24"/>
        </w:rPr>
        <w:t xml:space="preserve">a inversión en señalética bilingüe es una medida de bajo costo con un impacto extraordinario, que beneficia tanto a los visitantes como a la economía local. Es un gesto de bienvenida que demuestra que Buenos Aires no solo tiene mucho para ofrecer, sino que también está lista para recibir </w:t>
      </w:r>
      <w:r>
        <w:rPr>
          <w:rFonts w:ascii="Times New Roman" w:hAnsi="Times New Roman" w:cs="Times New Roman"/>
          <w:sz w:val="24"/>
          <w:szCs w:val="24"/>
        </w:rPr>
        <w:t>a todos con los brazos abiertos;</w:t>
      </w:r>
    </w:p>
    <w:p w:rsidR="00235D6B" w:rsidRDefault="00235D6B" w:rsidP="003C46F6">
      <w:pPr>
        <w:ind w:firstLine="708"/>
        <w:jc w:val="both"/>
        <w:rPr>
          <w:rFonts w:ascii="Times New Roman" w:hAnsi="Times New Roman" w:cs="Times New Roman"/>
          <w:sz w:val="24"/>
          <w:szCs w:val="24"/>
        </w:rPr>
      </w:pPr>
      <w:r>
        <w:rPr>
          <w:rFonts w:ascii="Times New Roman" w:hAnsi="Times New Roman" w:cs="Times New Roman"/>
          <w:sz w:val="24"/>
          <w:szCs w:val="24"/>
        </w:rPr>
        <w:t>Por lo expuesto, esta Comisión de Turismo y Deportes, aconseja la sanción de la siguiente:</w:t>
      </w:r>
    </w:p>
    <w:p w:rsidR="00235D6B" w:rsidRPr="00C257F7" w:rsidRDefault="00235D6B" w:rsidP="003C46F6">
      <w:pPr>
        <w:ind w:firstLine="708"/>
        <w:jc w:val="both"/>
        <w:rPr>
          <w:rFonts w:ascii="Times New Roman" w:hAnsi="Times New Roman" w:cs="Times New Roman"/>
          <w:sz w:val="24"/>
          <w:szCs w:val="24"/>
        </w:rPr>
      </w:pPr>
    </w:p>
    <w:p w:rsidR="0008258B" w:rsidRPr="00C257F7" w:rsidRDefault="0008258B" w:rsidP="0008258B">
      <w:pPr>
        <w:ind w:firstLine="708"/>
        <w:jc w:val="center"/>
        <w:rPr>
          <w:rFonts w:ascii="Times New Roman" w:hAnsi="Times New Roman" w:cs="Times New Roman"/>
          <w:b/>
          <w:sz w:val="24"/>
          <w:szCs w:val="24"/>
        </w:rPr>
      </w:pPr>
      <w:r w:rsidRPr="00C257F7">
        <w:rPr>
          <w:rFonts w:ascii="Times New Roman" w:hAnsi="Times New Roman" w:cs="Times New Roman"/>
          <w:b/>
          <w:sz w:val="24"/>
          <w:szCs w:val="24"/>
        </w:rPr>
        <w:t>LEY</w:t>
      </w:r>
    </w:p>
    <w:p w:rsidR="0008258B" w:rsidRPr="00C257F7" w:rsidRDefault="003D4B4B" w:rsidP="0008258B">
      <w:pPr>
        <w:jc w:val="both"/>
        <w:rPr>
          <w:rFonts w:ascii="Times New Roman" w:hAnsi="Times New Roman" w:cs="Times New Roman"/>
          <w:sz w:val="24"/>
          <w:szCs w:val="24"/>
        </w:rPr>
      </w:pPr>
      <w:r w:rsidRPr="00C257F7">
        <w:rPr>
          <w:rFonts w:ascii="Times New Roman" w:hAnsi="Times New Roman" w:cs="Times New Roman"/>
          <w:sz w:val="24"/>
          <w:szCs w:val="24"/>
        </w:rPr>
        <w:t xml:space="preserve">Artículo 1°.- </w:t>
      </w:r>
      <w:r w:rsidR="001E48A3">
        <w:rPr>
          <w:rFonts w:ascii="Times New Roman" w:hAnsi="Times New Roman" w:cs="Times New Roman"/>
          <w:sz w:val="24"/>
          <w:szCs w:val="24"/>
        </w:rPr>
        <w:t>Se dispone la instalación de</w:t>
      </w:r>
      <w:r w:rsidR="0008258B" w:rsidRPr="00C257F7">
        <w:rPr>
          <w:rFonts w:ascii="Times New Roman" w:hAnsi="Times New Roman" w:cs="Times New Roman"/>
          <w:sz w:val="24"/>
          <w:szCs w:val="24"/>
        </w:rPr>
        <w:t xml:space="preserve"> </w:t>
      </w:r>
      <w:proofErr w:type="spellStart"/>
      <w:r w:rsidRPr="00C257F7">
        <w:rPr>
          <w:rFonts w:ascii="Times New Roman" w:hAnsi="Times New Roman" w:cs="Times New Roman"/>
          <w:sz w:val="24"/>
          <w:szCs w:val="24"/>
        </w:rPr>
        <w:t>señalética</w:t>
      </w:r>
      <w:proofErr w:type="spellEnd"/>
      <w:r w:rsidRPr="00C257F7">
        <w:rPr>
          <w:rFonts w:ascii="Times New Roman" w:hAnsi="Times New Roman" w:cs="Times New Roman"/>
          <w:sz w:val="24"/>
          <w:szCs w:val="24"/>
        </w:rPr>
        <w:t xml:space="preserve"> bilingüe español-inglés en el espacio público, el mobiliario urbano y en la red de subte, en el ámbito del microcentro y el casco histórico de la Ciudad. </w:t>
      </w:r>
    </w:p>
    <w:p w:rsidR="003D4B4B" w:rsidRPr="00C257F7" w:rsidRDefault="0008258B" w:rsidP="0008258B">
      <w:pPr>
        <w:jc w:val="both"/>
        <w:rPr>
          <w:rFonts w:ascii="Times New Roman" w:hAnsi="Times New Roman" w:cs="Times New Roman"/>
          <w:sz w:val="24"/>
          <w:szCs w:val="24"/>
        </w:rPr>
      </w:pPr>
      <w:r w:rsidRPr="00C257F7">
        <w:rPr>
          <w:rFonts w:ascii="Times New Roman" w:hAnsi="Times New Roman" w:cs="Times New Roman"/>
          <w:sz w:val="24"/>
          <w:szCs w:val="24"/>
        </w:rPr>
        <w:t xml:space="preserve">Art. </w:t>
      </w:r>
      <w:r w:rsidR="003D4B4B" w:rsidRPr="00C257F7">
        <w:rPr>
          <w:rFonts w:ascii="Times New Roman" w:hAnsi="Times New Roman" w:cs="Times New Roman"/>
          <w:sz w:val="24"/>
          <w:szCs w:val="24"/>
        </w:rPr>
        <w:t xml:space="preserve"> 2°.- Comuníquese, etcétera.</w:t>
      </w:r>
    </w:p>
    <w:p w:rsidR="0008258B" w:rsidRPr="00C257F7" w:rsidRDefault="0008258B" w:rsidP="0008258B">
      <w:pPr>
        <w:jc w:val="both"/>
        <w:rPr>
          <w:rFonts w:ascii="Times New Roman" w:hAnsi="Times New Roman" w:cs="Times New Roman"/>
          <w:sz w:val="24"/>
          <w:szCs w:val="24"/>
        </w:rPr>
      </w:pPr>
      <w:r w:rsidRPr="00C257F7">
        <w:rPr>
          <w:rFonts w:ascii="Times New Roman" w:hAnsi="Times New Roman" w:cs="Times New Roman"/>
          <w:sz w:val="24"/>
          <w:szCs w:val="24"/>
        </w:rPr>
        <w:t xml:space="preserve">Sala de Comisión: </w:t>
      </w:r>
      <w:r w:rsidR="00C257F7">
        <w:rPr>
          <w:rFonts w:ascii="Times New Roman" w:hAnsi="Times New Roman" w:cs="Times New Roman"/>
          <w:sz w:val="24"/>
          <w:szCs w:val="24"/>
        </w:rPr>
        <w:t>16</w:t>
      </w:r>
      <w:r w:rsidRPr="00C257F7">
        <w:rPr>
          <w:rFonts w:ascii="Times New Roman" w:hAnsi="Times New Roman" w:cs="Times New Roman"/>
          <w:sz w:val="24"/>
          <w:szCs w:val="24"/>
        </w:rPr>
        <w:t xml:space="preserve"> de Junio de 2026.-</w:t>
      </w:r>
    </w:p>
    <w:p w:rsidR="0008258B" w:rsidRDefault="0008258B" w:rsidP="0008258B">
      <w:pPr>
        <w:spacing w:line="240" w:lineRule="auto"/>
        <w:rPr>
          <w:sz w:val="24"/>
          <w:szCs w:val="24"/>
          <w:lang w:val="es-MX"/>
        </w:rPr>
      </w:pPr>
      <w:r w:rsidRPr="005A66BE">
        <w:rPr>
          <w:sz w:val="24"/>
          <w:szCs w:val="24"/>
          <w:lang w:val="es-MX"/>
        </w:rPr>
        <w:t xml:space="preserve">              </w:t>
      </w:r>
      <w:r>
        <w:rPr>
          <w:sz w:val="24"/>
          <w:szCs w:val="24"/>
          <w:lang w:val="es-MX"/>
        </w:rPr>
        <w:tab/>
      </w:r>
      <w:r>
        <w:rPr>
          <w:sz w:val="24"/>
          <w:szCs w:val="24"/>
          <w:lang w:val="es-MX"/>
        </w:rPr>
        <w:tab/>
      </w:r>
      <w:r>
        <w:rPr>
          <w:sz w:val="24"/>
          <w:szCs w:val="24"/>
          <w:lang w:val="es-MX"/>
        </w:rPr>
        <w:tab/>
      </w:r>
      <w:r>
        <w:rPr>
          <w:sz w:val="24"/>
          <w:szCs w:val="24"/>
          <w:lang w:val="es-MX"/>
        </w:rPr>
        <w:tab/>
      </w:r>
      <w:r>
        <w:rPr>
          <w:sz w:val="24"/>
          <w:szCs w:val="24"/>
          <w:lang w:val="es-MX"/>
        </w:rPr>
        <w:tab/>
      </w:r>
      <w:r>
        <w:rPr>
          <w:sz w:val="24"/>
          <w:szCs w:val="24"/>
          <w:lang w:val="es-MX"/>
        </w:rPr>
        <w:tab/>
      </w:r>
      <w:r>
        <w:rPr>
          <w:sz w:val="24"/>
          <w:szCs w:val="24"/>
          <w:lang w:val="es-MX"/>
        </w:rPr>
        <w:tab/>
      </w:r>
    </w:p>
    <w:p w:rsidR="0008258B" w:rsidRDefault="0008258B" w:rsidP="0008258B">
      <w:pPr>
        <w:spacing w:line="240" w:lineRule="auto"/>
        <w:rPr>
          <w:sz w:val="24"/>
          <w:szCs w:val="24"/>
          <w:lang w:val="es-MX"/>
        </w:rPr>
      </w:pPr>
    </w:p>
    <w:p w:rsidR="00C257F7" w:rsidRDefault="00C257F7" w:rsidP="0008258B">
      <w:pPr>
        <w:spacing w:line="240" w:lineRule="auto"/>
        <w:ind w:left="4956" w:firstLine="708"/>
        <w:rPr>
          <w:sz w:val="24"/>
          <w:szCs w:val="24"/>
          <w:lang w:val="es-MX"/>
        </w:rPr>
      </w:pPr>
    </w:p>
    <w:p w:rsidR="00C257F7" w:rsidRDefault="00C257F7" w:rsidP="0008258B">
      <w:pPr>
        <w:spacing w:line="240" w:lineRule="auto"/>
        <w:ind w:left="4956" w:firstLine="708"/>
        <w:rPr>
          <w:sz w:val="24"/>
          <w:szCs w:val="24"/>
          <w:lang w:val="es-MX"/>
        </w:rPr>
      </w:pPr>
    </w:p>
    <w:p w:rsidR="00C257F7" w:rsidRDefault="00C257F7" w:rsidP="0008258B">
      <w:pPr>
        <w:spacing w:line="240" w:lineRule="auto"/>
        <w:ind w:left="4956" w:firstLine="708"/>
        <w:rPr>
          <w:sz w:val="24"/>
          <w:szCs w:val="24"/>
          <w:lang w:val="es-MX"/>
        </w:rPr>
      </w:pPr>
    </w:p>
    <w:p w:rsidR="00C257F7" w:rsidRDefault="00C257F7" w:rsidP="0008258B">
      <w:pPr>
        <w:spacing w:line="240" w:lineRule="auto"/>
        <w:ind w:left="4956" w:firstLine="708"/>
        <w:rPr>
          <w:sz w:val="24"/>
          <w:szCs w:val="24"/>
          <w:lang w:val="es-MX"/>
        </w:rPr>
      </w:pPr>
    </w:p>
    <w:p w:rsidR="00C257F7" w:rsidRDefault="00C257F7" w:rsidP="0008258B">
      <w:pPr>
        <w:spacing w:line="240" w:lineRule="auto"/>
        <w:ind w:left="4956" w:firstLine="708"/>
        <w:rPr>
          <w:sz w:val="24"/>
          <w:szCs w:val="24"/>
          <w:lang w:val="es-MX"/>
        </w:rPr>
      </w:pPr>
    </w:p>
    <w:p w:rsidR="0008258B" w:rsidRPr="00E52A3E" w:rsidRDefault="0008258B" w:rsidP="0008258B">
      <w:pPr>
        <w:spacing w:line="240" w:lineRule="auto"/>
        <w:ind w:left="4956" w:firstLine="708"/>
        <w:rPr>
          <w:rFonts w:ascii="Times New Roman" w:hAnsi="Times New Roman"/>
          <w:sz w:val="24"/>
          <w:szCs w:val="24"/>
          <w:lang w:val="es-MX"/>
        </w:rPr>
      </w:pPr>
      <w:r w:rsidRPr="005A66BE">
        <w:rPr>
          <w:sz w:val="24"/>
          <w:szCs w:val="24"/>
          <w:lang w:val="es-MX"/>
        </w:rPr>
        <w:t xml:space="preserve"> </w:t>
      </w:r>
      <w:r w:rsidRPr="00E52A3E">
        <w:rPr>
          <w:rFonts w:ascii="Times New Roman" w:hAnsi="Times New Roman"/>
          <w:sz w:val="24"/>
          <w:szCs w:val="24"/>
          <w:lang w:val="es-MX"/>
        </w:rPr>
        <w:t>FERREÑO, CLAUDIO</w:t>
      </w:r>
    </w:p>
    <w:p w:rsidR="0008258B" w:rsidRPr="00E52A3E" w:rsidRDefault="0008258B" w:rsidP="0008258B">
      <w:pPr>
        <w:spacing w:line="240" w:lineRule="auto"/>
        <w:rPr>
          <w:rFonts w:ascii="Times New Roman" w:hAnsi="Times New Roman"/>
          <w:sz w:val="24"/>
          <w:szCs w:val="24"/>
          <w:lang w:val="es-MX"/>
        </w:rPr>
      </w:pP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 xml:space="preserve">                        Presidente</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Default="0008258B" w:rsidP="0008258B">
      <w:pPr>
        <w:spacing w:line="240" w:lineRule="auto"/>
        <w:rPr>
          <w:rFonts w:ascii="Times New Roman" w:hAnsi="Times New Roman"/>
          <w:sz w:val="24"/>
          <w:szCs w:val="24"/>
          <w:lang w:val="es-MX"/>
        </w:rPr>
      </w:pPr>
    </w:p>
    <w:p w:rsidR="0008258B" w:rsidRDefault="0008258B" w:rsidP="0008258B">
      <w:pPr>
        <w:spacing w:line="240" w:lineRule="auto"/>
        <w:rPr>
          <w:rFonts w:ascii="Times New Roman" w:hAnsi="Times New Roman"/>
          <w:sz w:val="24"/>
          <w:szCs w:val="24"/>
          <w:lang w:val="es-MX"/>
        </w:rPr>
      </w:pPr>
    </w:p>
    <w:p w:rsidR="0008258B" w:rsidRDefault="0008258B" w:rsidP="0008258B">
      <w:pPr>
        <w:spacing w:line="240" w:lineRule="auto"/>
        <w:rPr>
          <w:rFonts w:ascii="Times New Roman" w:hAnsi="Times New Roman"/>
          <w:sz w:val="24"/>
          <w:szCs w:val="24"/>
          <w:lang w:val="es-MX"/>
        </w:rPr>
      </w:pPr>
    </w:p>
    <w:p w:rsidR="0008258B" w:rsidRPr="00E52A3E" w:rsidRDefault="0008258B" w:rsidP="0008258B">
      <w:pPr>
        <w:spacing w:line="240" w:lineRule="auto"/>
        <w:rPr>
          <w:rFonts w:ascii="Times New Roman" w:hAnsi="Times New Roman"/>
          <w:sz w:val="24"/>
          <w:szCs w:val="24"/>
          <w:lang w:val="es-MX"/>
        </w:rPr>
      </w:pPr>
      <w:r w:rsidRPr="00E52A3E">
        <w:rPr>
          <w:rFonts w:ascii="Times New Roman" w:hAnsi="Times New Roman"/>
          <w:sz w:val="24"/>
          <w:szCs w:val="24"/>
          <w:lang w:val="es-MX"/>
        </w:rPr>
        <w:t>LOUPIAS, JUAN FRANCISCO</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 xml:space="preserve">           </w:t>
      </w:r>
      <w:r w:rsidRPr="00E52A3E">
        <w:rPr>
          <w:rFonts w:ascii="Times New Roman" w:hAnsi="Times New Roman"/>
          <w:sz w:val="24"/>
          <w:szCs w:val="24"/>
          <w:lang w:val="es-MX"/>
        </w:rPr>
        <w:tab/>
        <w:t>MONTENEGRO, LUCIA</w:t>
      </w:r>
    </w:p>
    <w:p w:rsidR="0008258B" w:rsidRPr="00E52A3E" w:rsidRDefault="0008258B" w:rsidP="0008258B">
      <w:pPr>
        <w:spacing w:line="240" w:lineRule="auto"/>
        <w:rPr>
          <w:rFonts w:ascii="Times New Roman" w:hAnsi="Times New Roman"/>
          <w:sz w:val="24"/>
          <w:szCs w:val="24"/>
          <w:lang w:val="es-MX"/>
        </w:rPr>
      </w:pPr>
      <w:r w:rsidRPr="00E52A3E">
        <w:rPr>
          <w:rFonts w:ascii="Times New Roman" w:hAnsi="Times New Roman"/>
          <w:sz w:val="24"/>
          <w:szCs w:val="24"/>
          <w:lang w:val="es-MX"/>
        </w:rPr>
        <w:t xml:space="preserve">            Vicepresidente 2º</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 xml:space="preserve">                </w:t>
      </w:r>
      <w:r w:rsidRPr="00E52A3E">
        <w:rPr>
          <w:rFonts w:ascii="Times New Roman" w:hAnsi="Times New Roman"/>
          <w:sz w:val="24"/>
          <w:szCs w:val="24"/>
          <w:lang w:val="es-MX"/>
        </w:rPr>
        <w:tab/>
        <w:t xml:space="preserve">    </w:t>
      </w:r>
      <w:r>
        <w:rPr>
          <w:rFonts w:ascii="Times New Roman" w:hAnsi="Times New Roman"/>
          <w:sz w:val="24"/>
          <w:szCs w:val="24"/>
          <w:lang w:val="es-MX"/>
        </w:rPr>
        <w:t xml:space="preserve">  </w:t>
      </w:r>
      <w:r w:rsidRPr="00E52A3E">
        <w:rPr>
          <w:rFonts w:ascii="Times New Roman" w:hAnsi="Times New Roman"/>
          <w:sz w:val="24"/>
          <w:szCs w:val="24"/>
          <w:lang w:val="es-MX"/>
        </w:rPr>
        <w:t xml:space="preserve"> Vicepresidenta 1º</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r>
        <w:rPr>
          <w:rFonts w:ascii="Times New Roman" w:hAnsi="Times New Roman"/>
          <w:sz w:val="24"/>
          <w:szCs w:val="24"/>
          <w:lang w:val="es-MX"/>
        </w:rPr>
        <w:t>DEL GAISO, JUAN FACUNDO</w:t>
      </w:r>
      <w:r>
        <w:rPr>
          <w:rFonts w:ascii="Times New Roman" w:hAnsi="Times New Roman"/>
          <w:sz w:val="24"/>
          <w:szCs w:val="24"/>
          <w:lang w:val="es-MX"/>
        </w:rPr>
        <w:tab/>
      </w:r>
      <w:r>
        <w:rPr>
          <w:rFonts w:ascii="Times New Roman" w:hAnsi="Times New Roman"/>
          <w:sz w:val="24"/>
          <w:szCs w:val="24"/>
          <w:lang w:val="es-MX"/>
        </w:rPr>
        <w:tab/>
      </w:r>
      <w:r>
        <w:rPr>
          <w:rFonts w:ascii="Times New Roman" w:hAnsi="Times New Roman"/>
          <w:sz w:val="24"/>
          <w:szCs w:val="24"/>
          <w:lang w:val="es-MX"/>
        </w:rPr>
        <w:tab/>
      </w:r>
      <w:r w:rsidRPr="00E52A3E">
        <w:rPr>
          <w:rFonts w:ascii="Times New Roman" w:hAnsi="Times New Roman"/>
          <w:sz w:val="24"/>
          <w:szCs w:val="24"/>
          <w:lang w:val="es-MX"/>
        </w:rPr>
        <w:t xml:space="preserve">                 GEMINIANI, NOEMÍ</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r w:rsidRPr="00E52A3E">
        <w:rPr>
          <w:rFonts w:ascii="Times New Roman" w:hAnsi="Times New Roman"/>
          <w:sz w:val="24"/>
          <w:szCs w:val="24"/>
          <w:lang w:val="es-MX"/>
        </w:rPr>
        <w:t>GLIZE, PATRICIA</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 xml:space="preserve">    LAMMENS, MATÍAS</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C257F7" w:rsidRDefault="00C257F7"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r w:rsidRPr="00E52A3E">
        <w:rPr>
          <w:rFonts w:ascii="Times New Roman" w:hAnsi="Times New Roman"/>
          <w:sz w:val="24"/>
          <w:szCs w:val="24"/>
          <w:lang w:val="es-MX"/>
        </w:rPr>
        <w:t>NAGATA, SEBASTIÁN</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VARTABEDIÁN, DIEGO</w:t>
      </w:r>
    </w:p>
    <w:p w:rsidR="0008258B" w:rsidRPr="00E52A3E" w:rsidRDefault="0008258B" w:rsidP="0008258B">
      <w:pPr>
        <w:rPr>
          <w:rFonts w:ascii="Times New Roman" w:hAnsi="Times New Roman"/>
          <w:lang w:val="es-MX"/>
        </w:rPr>
      </w:pPr>
    </w:p>
    <w:p w:rsidR="0008258B" w:rsidRPr="0008258B" w:rsidRDefault="0008258B" w:rsidP="0008258B">
      <w:pPr>
        <w:jc w:val="both"/>
        <w:rPr>
          <w:rFonts w:ascii="Times New Roman" w:hAnsi="Times New Roman" w:cs="Times New Roman"/>
          <w:lang w:val="es-MX"/>
        </w:rPr>
      </w:pPr>
    </w:p>
    <w:sectPr w:rsidR="0008258B" w:rsidRPr="0008258B" w:rsidSect="000425FE">
      <w:headerReference w:type="even" r:id="rId7"/>
      <w:headerReference w:type="default" r:id="rId8"/>
      <w:footerReference w:type="even" r:id="rId9"/>
      <w:footerReference w:type="default" r:id="rId10"/>
      <w:headerReference w:type="first" r:id="rId11"/>
      <w:footerReference w:type="first" r:id="rId12"/>
      <w:pgSz w:w="12240" w:h="20160" w:code="5"/>
      <w:pgMar w:top="2269" w:right="1701" w:bottom="1418" w:left="1701"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331" w:rsidRDefault="00C07331" w:rsidP="00AF6364">
      <w:pPr>
        <w:spacing w:after="0" w:line="240" w:lineRule="auto"/>
      </w:pPr>
      <w:r>
        <w:separator/>
      </w:r>
    </w:p>
  </w:endnote>
  <w:endnote w:type="continuationSeparator" w:id="0">
    <w:p w:rsidR="00C07331" w:rsidRDefault="00C07331"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61D" w:rsidRDefault="002B361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452869" w:rsidRPr="00452869">
        <w:rPr>
          <w:noProof/>
          <w:color w:val="333333"/>
          <w:sz w:val="20"/>
        </w:rPr>
        <w:t>11/6/2026 15:04:00</w:t>
      </w:r>
    </w:fldSimple>
    <w:r w:rsidRPr="001C19C4">
      <w:rPr>
        <w:color w:val="333333"/>
        <w:sz w:val="20"/>
      </w:rPr>
      <w:t xml:space="preserve">  -  Cantidad de caracteres: </w:t>
    </w:r>
    <w:fldSimple w:instr=" NUMCHARS  \* MERGEFORMAT ">
      <w:r w:rsidR="00452869" w:rsidRPr="00452869">
        <w:rPr>
          <w:noProof/>
          <w:color w:val="333333"/>
          <w:sz w:val="20"/>
        </w:rPr>
        <w:t>5588</w:t>
      </w:r>
    </w:fldSimple>
    <w:r w:rsidRPr="001C19C4">
      <w:rPr>
        <w:color w:val="333333"/>
        <w:sz w:val="20"/>
      </w:rPr>
      <w:t xml:space="preserve"> - Cantidad de palabras: </w:t>
    </w:r>
    <w:fldSimple w:instr=" NUMWORDS  \* MERGEFORMAT ">
      <w:r w:rsidR="00452869" w:rsidRPr="00452869">
        <w:rPr>
          <w:noProof/>
          <w:color w:val="333333"/>
          <w:sz w:val="20"/>
        </w:rPr>
        <w:t>1024</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2A7607" w:rsidRPr="001C19C4">
      <w:rPr>
        <w:rStyle w:val="Nmerodepgina"/>
        <w:color w:val="333333"/>
      </w:rPr>
      <w:fldChar w:fldCharType="begin"/>
    </w:r>
    <w:r w:rsidRPr="001C19C4">
      <w:rPr>
        <w:rStyle w:val="Nmerodepgina"/>
        <w:color w:val="333333"/>
      </w:rPr>
      <w:instrText xml:space="preserve"> PAGE </w:instrText>
    </w:r>
    <w:r w:rsidR="002A7607" w:rsidRPr="001C19C4">
      <w:rPr>
        <w:rStyle w:val="Nmerodepgina"/>
        <w:color w:val="333333"/>
      </w:rPr>
      <w:fldChar w:fldCharType="separate"/>
    </w:r>
    <w:r w:rsidR="00452869">
      <w:rPr>
        <w:rStyle w:val="Nmerodepgina"/>
        <w:noProof/>
        <w:color w:val="333333"/>
      </w:rPr>
      <w:t>2</w:t>
    </w:r>
    <w:r w:rsidR="002A7607" w:rsidRPr="001C19C4">
      <w:rPr>
        <w:rStyle w:val="Nmerodepgina"/>
        <w:color w:val="333333"/>
      </w:rPr>
      <w:fldChar w:fldCharType="end"/>
    </w:r>
    <w:r w:rsidRPr="001C19C4">
      <w:rPr>
        <w:rStyle w:val="Nmerodepgina"/>
        <w:color w:val="333333"/>
      </w:rPr>
      <w:t>/</w:t>
    </w:r>
    <w:fldSimple w:instr=" NUMPAGES  \* MERGEFORMAT ">
      <w:r w:rsidR="00452869">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61D" w:rsidRDefault="002B361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331" w:rsidRDefault="00C07331" w:rsidP="00AF6364">
      <w:pPr>
        <w:spacing w:after="0" w:line="240" w:lineRule="auto"/>
      </w:pPr>
      <w:r>
        <w:separator/>
      </w:r>
    </w:p>
  </w:footnote>
  <w:footnote w:type="continuationSeparator" w:id="0">
    <w:p w:rsidR="00C07331" w:rsidRDefault="00C07331"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61D" w:rsidRDefault="002B361D">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FE" w:rsidRDefault="000425FE">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p w:rsidR="003D4B4B" w:rsidRDefault="003D4B4B">
    <w:pPr>
      <w:pStyle w:val="Encabezado"/>
    </w:pPr>
  </w:p>
  <w:p w:rsidR="003D4B4B" w:rsidRDefault="003D4B4B">
    <w:pPr>
      <w:pStyle w:val="Encabezado"/>
    </w:pPr>
  </w:p>
  <w:p w:rsidR="003D4B4B" w:rsidRDefault="003D4B4B">
    <w:pPr>
      <w:pStyle w:val="Encabezado"/>
    </w:pPr>
  </w:p>
  <w:p w:rsidR="003D4B4B" w:rsidRDefault="003D4B4B">
    <w:pPr>
      <w:pStyle w:val="Encabezado"/>
    </w:pPr>
  </w:p>
  <w:p w:rsidR="003D4B4B" w:rsidRPr="003D4B4B" w:rsidRDefault="003D4B4B" w:rsidP="003D4B4B">
    <w:pPr>
      <w:pStyle w:val="Encabezado"/>
      <w:jc w:val="center"/>
      <w:rPr>
        <w:rFonts w:ascii="Arial" w:hAnsi="Arial" w:cs="Arial"/>
        <w:b/>
        <w:sz w:val="18"/>
        <w:szCs w:val="18"/>
      </w:rPr>
    </w:pPr>
    <w:r w:rsidRPr="003D4B4B">
      <w:rPr>
        <w:rFonts w:ascii="Arial" w:hAnsi="Arial" w:cs="Arial"/>
        <w:b/>
        <w:sz w:val="18"/>
        <w:szCs w:val="18"/>
      </w:rPr>
      <w:t>Expediente Nº 262</w:t>
    </w:r>
    <w:r>
      <w:rPr>
        <w:rFonts w:ascii="Arial" w:hAnsi="Arial" w:cs="Arial"/>
        <w:b/>
        <w:sz w:val="18"/>
        <w:szCs w:val="18"/>
      </w:rPr>
      <w:t>5</w:t>
    </w:r>
    <w:r w:rsidRPr="003D4B4B">
      <w:rPr>
        <w:rFonts w:ascii="Arial" w:hAnsi="Arial" w:cs="Arial"/>
        <w:b/>
        <w:sz w:val="18"/>
        <w:szCs w:val="18"/>
      </w:rPr>
      <w:t>-D-2025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61D" w:rsidRDefault="002B361D">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3C46F6"/>
    <w:rsid w:val="000425FE"/>
    <w:rsid w:val="0008258B"/>
    <w:rsid w:val="001E48A3"/>
    <w:rsid w:val="00235D6B"/>
    <w:rsid w:val="002600FA"/>
    <w:rsid w:val="002A7607"/>
    <w:rsid w:val="002B0876"/>
    <w:rsid w:val="002B361D"/>
    <w:rsid w:val="003139AF"/>
    <w:rsid w:val="0037048E"/>
    <w:rsid w:val="003C46F6"/>
    <w:rsid w:val="003D4B4B"/>
    <w:rsid w:val="00425C91"/>
    <w:rsid w:val="00452869"/>
    <w:rsid w:val="00476D68"/>
    <w:rsid w:val="004F14B4"/>
    <w:rsid w:val="00597CD1"/>
    <w:rsid w:val="00634BEF"/>
    <w:rsid w:val="00646C3C"/>
    <w:rsid w:val="006A0EE0"/>
    <w:rsid w:val="006C2AFC"/>
    <w:rsid w:val="006D1BAF"/>
    <w:rsid w:val="006E4861"/>
    <w:rsid w:val="0072782F"/>
    <w:rsid w:val="00746F04"/>
    <w:rsid w:val="00785CAD"/>
    <w:rsid w:val="00791C2E"/>
    <w:rsid w:val="007D5575"/>
    <w:rsid w:val="00813615"/>
    <w:rsid w:val="0081386C"/>
    <w:rsid w:val="00887FEC"/>
    <w:rsid w:val="00915669"/>
    <w:rsid w:val="009A4135"/>
    <w:rsid w:val="00AF3B91"/>
    <w:rsid w:val="00AF6364"/>
    <w:rsid w:val="00B24DD0"/>
    <w:rsid w:val="00C07331"/>
    <w:rsid w:val="00C257F7"/>
    <w:rsid w:val="00C33CB5"/>
    <w:rsid w:val="00C56FA1"/>
    <w:rsid w:val="00C60B5C"/>
    <w:rsid w:val="00DA6887"/>
    <w:rsid w:val="00DB479F"/>
    <w:rsid w:val="00E264A6"/>
    <w:rsid w:val="00F3629B"/>
    <w:rsid w:val="00F47AFC"/>
    <w:rsid w:val="00F839B1"/>
    <w:rsid w:val="00F8587A"/>
    <w:rsid w:val="00FD22D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BEF"/>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frayssinet\Documents\COMISION\Despachos\DESPACHOS%202026\REUNION%2015%20DE%20JUNIO%20DESPACHOS\Plantilla%20Legislar%20202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D70E82-1945-407F-BD46-94CE2DD49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Legislar 2026</Template>
  <TotalTime>22</TotalTime>
  <Pages>3</Pages>
  <Words>1024</Words>
  <Characters>5588</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pafrayssinet</dc:creator>
  <cp:lastModifiedBy>pafrayssinet</cp:lastModifiedBy>
  <cp:revision>11</cp:revision>
  <cp:lastPrinted>2026-06-16T15:29:00Z</cp:lastPrinted>
  <dcterms:created xsi:type="dcterms:W3CDTF">2026-06-03T17:32:00Z</dcterms:created>
  <dcterms:modified xsi:type="dcterms:W3CDTF">2026-06-16T15:30:00Z</dcterms:modified>
</cp:coreProperties>
</file>