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87" w:rsidRDefault="00BC4B87" w:rsidP="00BC4B87">
      <w:pPr>
        <w:rPr>
          <w:lang w:val="es-MX"/>
        </w:rPr>
      </w:pPr>
    </w:p>
    <w:p w:rsidR="00BC4B87" w:rsidRDefault="00BC4B87" w:rsidP="00BC4B87">
      <w:pPr>
        <w:rPr>
          <w:lang w:val="es-MX"/>
        </w:rPr>
      </w:pPr>
    </w:p>
    <w:p w:rsidR="00BC4B87" w:rsidRDefault="00BC4B87" w:rsidP="00BC4B87">
      <w:pPr>
        <w:rPr>
          <w:lang w:val="es-MX"/>
        </w:rPr>
      </w:pPr>
    </w:p>
    <w:p w:rsidR="00BC4B87" w:rsidRPr="00DF78D4" w:rsidRDefault="00BC4B87" w:rsidP="00BC4B87">
      <w:pPr>
        <w:rPr>
          <w:lang w:val="es-MX"/>
        </w:rPr>
      </w:pPr>
      <w:r w:rsidRPr="00DF78D4">
        <w:rPr>
          <w:lang w:val="es-MX"/>
        </w:rPr>
        <w:t>Legislatura de la Ciudad Autónoma de Buenos Aires</w:t>
      </w:r>
    </w:p>
    <w:p w:rsidR="00BC4B87" w:rsidRPr="00DF78D4" w:rsidRDefault="00BC4B87" w:rsidP="00BC4B87">
      <w:pPr>
        <w:rPr>
          <w:lang w:val="es-MX"/>
        </w:rPr>
      </w:pPr>
    </w:p>
    <w:p w:rsidR="00BC4B87" w:rsidRPr="00DF78D4" w:rsidRDefault="00BC4B87" w:rsidP="00BC4B87">
      <w:pPr>
        <w:tabs>
          <w:tab w:val="left" w:pos="1125"/>
        </w:tabs>
        <w:rPr>
          <w:lang w:val="es-MX"/>
        </w:rPr>
      </w:pPr>
      <w:r w:rsidRPr="00DF78D4">
        <w:rPr>
          <w:lang w:val="es-MX"/>
        </w:rPr>
        <w:t>Visto:</w:t>
      </w:r>
      <w:r>
        <w:rPr>
          <w:lang w:val="es-MX"/>
        </w:rPr>
        <w:t xml:space="preserve"> el expediente Nº </w:t>
      </w:r>
      <w:r w:rsidR="00E97A3A">
        <w:rPr>
          <w:lang w:val="es-MX"/>
        </w:rPr>
        <w:t>390</w:t>
      </w:r>
      <w:r>
        <w:rPr>
          <w:lang w:val="es-MX"/>
        </w:rPr>
        <w:t>-D-2026 de Resolución, de autoría del señor Diputad</w:t>
      </w:r>
      <w:r w:rsidR="00E97A3A">
        <w:rPr>
          <w:lang w:val="es-MX"/>
        </w:rPr>
        <w:t>o Claudio Ferreño</w:t>
      </w:r>
      <w:r>
        <w:rPr>
          <w:lang w:val="es-MX"/>
        </w:rPr>
        <w:t xml:space="preserve"> y otros por el que  solicita informes relacionados con </w:t>
      </w:r>
      <w:r w:rsidR="00E97A3A">
        <w:rPr>
          <w:lang w:val="es-MX"/>
        </w:rPr>
        <w:t>e</w:t>
      </w:r>
      <w:r w:rsidR="00E97A3A">
        <w:t>l Convenio de Permiso de Uso Precario y Oneroso otorgado a la empresa TRIXMA S.R.L. sobre un sector del Polideportivo Santojanni</w:t>
      </w:r>
      <w:r>
        <w:rPr>
          <w:lang w:val="es-MX"/>
        </w:rPr>
        <w:t xml:space="preserve"> y; </w:t>
      </w:r>
    </w:p>
    <w:p w:rsidR="00BC4B87" w:rsidRPr="00DF78D4" w:rsidRDefault="00BC4B87" w:rsidP="00BC4B87">
      <w:pPr>
        <w:rPr>
          <w:lang w:val="es-MX"/>
        </w:rPr>
      </w:pPr>
    </w:p>
    <w:p w:rsidR="00BC4B87" w:rsidRPr="00DF78D4" w:rsidRDefault="00BC4B87" w:rsidP="00BC4B87">
      <w:pPr>
        <w:rPr>
          <w:lang w:val="es-MX"/>
        </w:rPr>
      </w:pPr>
      <w:r w:rsidRPr="00DF78D4">
        <w:rPr>
          <w:lang w:val="es-MX"/>
        </w:rPr>
        <w:t>Considerando:</w:t>
      </w:r>
    </w:p>
    <w:p w:rsidR="00BC4B87" w:rsidRDefault="00BC4B87" w:rsidP="00BC4B87"/>
    <w:p w:rsidR="00AC1C50" w:rsidRDefault="00BC4B87" w:rsidP="00130F72">
      <w:pPr>
        <w:pStyle w:val="normal0"/>
        <w:widowControl w:val="0"/>
        <w:pBdr>
          <w:top w:val="nil"/>
          <w:left w:val="nil"/>
          <w:bottom w:val="nil"/>
          <w:right w:val="nil"/>
          <w:between w:val="nil"/>
        </w:pBdr>
        <w:spacing w:before="241" w:line="240" w:lineRule="auto"/>
        <w:ind w:left="5" w:right="6" w:firstLine="724"/>
        <w:jc w:val="both"/>
        <w:rPr>
          <w:rFonts w:ascii="Times New Roman" w:eastAsia="Times New Roman" w:hAnsi="Times New Roman" w:cs="Times New Roman"/>
          <w:color w:val="000000"/>
          <w:sz w:val="24"/>
          <w:szCs w:val="24"/>
        </w:rPr>
      </w:pPr>
      <w:r>
        <w:tab/>
      </w:r>
      <w:r w:rsidR="00130F72">
        <w:t>Que e</w:t>
      </w:r>
      <w:r w:rsidR="00AC1C50">
        <w:rPr>
          <w:rFonts w:ascii="Times New Roman" w:eastAsia="Times New Roman" w:hAnsi="Times New Roman" w:cs="Times New Roman"/>
          <w:color w:val="000000"/>
          <w:sz w:val="24"/>
          <w:szCs w:val="24"/>
        </w:rPr>
        <w:t xml:space="preserve">l Polideportivo </w:t>
      </w:r>
      <w:proofErr w:type="spellStart"/>
      <w:r w:rsidR="00AC1C50">
        <w:rPr>
          <w:rFonts w:ascii="Times New Roman" w:eastAsia="Times New Roman" w:hAnsi="Times New Roman" w:cs="Times New Roman"/>
          <w:color w:val="000000"/>
          <w:sz w:val="24"/>
          <w:szCs w:val="24"/>
        </w:rPr>
        <w:t>Santojanni</w:t>
      </w:r>
      <w:proofErr w:type="spellEnd"/>
      <w:r w:rsidR="00AC1C50">
        <w:rPr>
          <w:rFonts w:ascii="Times New Roman" w:eastAsia="Times New Roman" w:hAnsi="Times New Roman" w:cs="Times New Roman"/>
          <w:color w:val="000000"/>
          <w:sz w:val="24"/>
          <w:szCs w:val="24"/>
        </w:rPr>
        <w:t xml:space="preserve"> constituye un espacio público deportivo de carácter  comunitario, integrante del dominio público de la Ciudad Autónoma de Buenos Aires,  históricamente destinado al acceso libre, gratuito e igualitario de vecinos y vecinas, así  como al desarrollo de políticas públicas vinculadas al deporte, la recreación y la inclusión  social. En particular, dicho predio ha sido sede de actividades organizadas por el propio  Gobierno de la Ciudad, entre ellas colonias deportivas gratuitas destinadas </w:t>
      </w:r>
      <w:r w:rsidR="00130F72">
        <w:rPr>
          <w:rFonts w:ascii="Times New Roman" w:eastAsia="Times New Roman" w:hAnsi="Times New Roman" w:cs="Times New Roman"/>
          <w:color w:val="000000"/>
          <w:sz w:val="24"/>
          <w:szCs w:val="24"/>
        </w:rPr>
        <w:t>a niños, niñas  y adolescentes;</w:t>
      </w:r>
    </w:p>
    <w:p w:rsidR="00AC1C50" w:rsidRDefault="00130F72" w:rsidP="00130F72">
      <w:pPr>
        <w:pStyle w:val="normal0"/>
        <w:widowControl w:val="0"/>
        <w:pBdr>
          <w:top w:val="nil"/>
          <w:left w:val="nil"/>
          <w:bottom w:val="nil"/>
          <w:right w:val="nil"/>
          <w:between w:val="nil"/>
        </w:pBdr>
        <w:spacing w:before="148" w:line="240" w:lineRule="auto"/>
        <w:ind w:right="6"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Que s</w:t>
      </w:r>
      <w:r w:rsidR="00AC1C50">
        <w:rPr>
          <w:rFonts w:ascii="Times New Roman" w:eastAsia="Times New Roman" w:hAnsi="Times New Roman" w:cs="Times New Roman"/>
          <w:color w:val="000000"/>
          <w:sz w:val="24"/>
          <w:szCs w:val="24"/>
        </w:rPr>
        <w:t>e advierte sobre la falta de información previa</w:t>
      </w:r>
      <w:r w:rsidR="00AC1C50">
        <w:rPr>
          <w:rFonts w:ascii="Times New Roman" w:eastAsia="Times New Roman" w:hAnsi="Times New Roman" w:cs="Times New Roman"/>
          <w:sz w:val="24"/>
          <w:szCs w:val="24"/>
        </w:rPr>
        <w:t xml:space="preserve"> sobre</w:t>
      </w:r>
      <w:r w:rsidR="00AC1C50">
        <w:rPr>
          <w:rFonts w:ascii="Times New Roman" w:eastAsia="Times New Roman" w:hAnsi="Times New Roman" w:cs="Times New Roman"/>
          <w:color w:val="000000"/>
          <w:sz w:val="24"/>
          <w:szCs w:val="24"/>
        </w:rPr>
        <w:t xml:space="preserve"> modificaciones realizadas en el predio tendrían sobre el normal fu</w:t>
      </w:r>
      <w:r>
        <w:rPr>
          <w:rFonts w:ascii="Times New Roman" w:eastAsia="Times New Roman" w:hAnsi="Times New Roman" w:cs="Times New Roman"/>
          <w:color w:val="000000"/>
          <w:sz w:val="24"/>
          <w:szCs w:val="24"/>
        </w:rPr>
        <w:t>ncionamiento del polideportivo;</w:t>
      </w:r>
    </w:p>
    <w:p w:rsidR="00AC1C50" w:rsidRDefault="00130F72" w:rsidP="00130F72">
      <w:pPr>
        <w:pStyle w:val="normal0"/>
        <w:widowControl w:val="0"/>
        <w:pBdr>
          <w:top w:val="nil"/>
          <w:left w:val="nil"/>
          <w:bottom w:val="nil"/>
          <w:right w:val="nil"/>
          <w:between w:val="nil"/>
        </w:pBdr>
        <w:spacing w:before="148" w:line="240" w:lineRule="auto"/>
        <w:ind w:left="6"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Que r</w:t>
      </w:r>
      <w:r w:rsidR="00AC1C50">
        <w:rPr>
          <w:rFonts w:ascii="Times New Roman" w:eastAsia="Times New Roman" w:hAnsi="Times New Roman" w:cs="Times New Roman"/>
          <w:color w:val="000000"/>
          <w:sz w:val="24"/>
          <w:szCs w:val="24"/>
        </w:rPr>
        <w:t xml:space="preserve">esulta indispensable conocer si, bajo las nuevas condiciones impuestas por el convenio vigente, será posible continuar desarrollando colonias  deportivas gratuitas en el Polideportivo </w:t>
      </w:r>
      <w:proofErr w:type="spellStart"/>
      <w:r w:rsidR="00AC1C50">
        <w:rPr>
          <w:rFonts w:ascii="Times New Roman" w:eastAsia="Times New Roman" w:hAnsi="Times New Roman" w:cs="Times New Roman"/>
          <w:color w:val="000000"/>
          <w:sz w:val="24"/>
          <w:szCs w:val="24"/>
        </w:rPr>
        <w:t>Santojanni</w:t>
      </w:r>
      <w:proofErr w:type="spellEnd"/>
      <w:r w:rsidR="00AC1C50">
        <w:rPr>
          <w:rFonts w:ascii="Times New Roman" w:eastAsia="Times New Roman" w:hAnsi="Times New Roman" w:cs="Times New Roman"/>
          <w:color w:val="000000"/>
          <w:sz w:val="24"/>
          <w:szCs w:val="24"/>
        </w:rPr>
        <w:t>, garantizando los mismos niveles de  acceso, seguridad, superficie disponible y calidad del servicio que existían con  anteriori</w:t>
      </w:r>
      <w:r>
        <w:rPr>
          <w:rFonts w:ascii="Times New Roman" w:eastAsia="Times New Roman" w:hAnsi="Times New Roman" w:cs="Times New Roman"/>
          <w:color w:val="000000"/>
          <w:sz w:val="24"/>
          <w:szCs w:val="24"/>
        </w:rPr>
        <w:t>dad al otorgamiento del permiso;</w:t>
      </w:r>
      <w:r w:rsidR="00AC1C50">
        <w:rPr>
          <w:rFonts w:ascii="Times New Roman" w:eastAsia="Times New Roman" w:hAnsi="Times New Roman" w:cs="Times New Roman"/>
          <w:color w:val="000000"/>
          <w:sz w:val="24"/>
          <w:szCs w:val="24"/>
        </w:rPr>
        <w:t xml:space="preserve"> </w:t>
      </w:r>
    </w:p>
    <w:p w:rsidR="00AC1C50" w:rsidRDefault="00130F72" w:rsidP="00130F72">
      <w:pPr>
        <w:pStyle w:val="normal0"/>
        <w:widowControl w:val="0"/>
        <w:spacing w:before="241" w:line="240" w:lineRule="auto"/>
        <w:ind w:left="6" w:right="6" w:firstLine="7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Que p</w:t>
      </w:r>
      <w:r w:rsidR="00AC1C50">
        <w:rPr>
          <w:rFonts w:ascii="Times New Roman" w:eastAsia="Times New Roman" w:hAnsi="Times New Roman" w:cs="Times New Roman"/>
          <w:sz w:val="24"/>
          <w:szCs w:val="24"/>
        </w:rPr>
        <w:t xml:space="preserve">or todo lo expuesto, se solicita al Poder Ejecutivo información clara, completa y  documentada sobre los alcances del permiso otorgado, los fundamentos que lo sustentan,  las medidas de control previstas y el impacto real sobre el carácter público del  Polideportivo </w:t>
      </w:r>
      <w:proofErr w:type="spellStart"/>
      <w:r w:rsidR="00AC1C50">
        <w:rPr>
          <w:rFonts w:ascii="Times New Roman" w:eastAsia="Times New Roman" w:hAnsi="Times New Roman" w:cs="Times New Roman"/>
          <w:sz w:val="24"/>
          <w:szCs w:val="24"/>
        </w:rPr>
        <w:t>Santojanni</w:t>
      </w:r>
      <w:proofErr w:type="spellEnd"/>
      <w:r w:rsidR="00AC1C50">
        <w:rPr>
          <w:rFonts w:ascii="Times New Roman" w:eastAsia="Times New Roman" w:hAnsi="Times New Roman" w:cs="Times New Roman"/>
          <w:sz w:val="24"/>
          <w:szCs w:val="24"/>
        </w:rPr>
        <w:t xml:space="preserve"> y sobre las políticas deportivas y recrea</w:t>
      </w:r>
      <w:r>
        <w:rPr>
          <w:rFonts w:ascii="Times New Roman" w:eastAsia="Times New Roman" w:hAnsi="Times New Roman" w:cs="Times New Roman"/>
          <w:sz w:val="24"/>
          <w:szCs w:val="24"/>
        </w:rPr>
        <w:t>tivas que allí se  desarrollan;</w:t>
      </w:r>
    </w:p>
    <w:p w:rsidR="00BC4B87" w:rsidRDefault="00BC4B87" w:rsidP="00AC1C50"/>
    <w:p w:rsidR="00BC4B87" w:rsidRDefault="00130F72" w:rsidP="00BC4B87">
      <w:pPr>
        <w:ind w:firstLine="708"/>
      </w:pPr>
      <w:r>
        <w:t xml:space="preserve">        </w:t>
      </w:r>
      <w:r w:rsidR="00BC4B87">
        <w:t xml:space="preserve">Por lo expuesto esta Comisión de Turismo y Deportes, aconseja la aprobación de la </w:t>
      </w:r>
      <w:r w:rsidR="002F4335">
        <w:t>siguiente:</w:t>
      </w:r>
    </w:p>
    <w:p w:rsidR="00BC4B87" w:rsidRDefault="00BC4B87" w:rsidP="00BC4B87">
      <w:pPr>
        <w:ind w:firstLine="708"/>
      </w:pPr>
    </w:p>
    <w:p w:rsidR="00BC4B87" w:rsidRDefault="00BC4B87" w:rsidP="00BC4B87">
      <w:pPr>
        <w:pStyle w:val="Default"/>
        <w:jc w:val="center"/>
        <w:rPr>
          <w:b/>
        </w:rPr>
      </w:pPr>
      <w:r>
        <w:rPr>
          <w:b/>
        </w:rPr>
        <w:t>RESOLUCION</w:t>
      </w:r>
    </w:p>
    <w:p w:rsidR="00BC4B87" w:rsidRPr="00BC4B87" w:rsidRDefault="00BC4B87" w:rsidP="00BC4B87">
      <w:pPr>
        <w:pStyle w:val="Default"/>
        <w:jc w:val="center"/>
        <w:rPr>
          <w:b/>
        </w:rPr>
      </w:pPr>
    </w:p>
    <w:p w:rsidR="00BC4B87" w:rsidRDefault="00BC4B87" w:rsidP="00BC4B87">
      <w:pPr>
        <w:pStyle w:val="Prrafodelista"/>
      </w:pPr>
    </w:p>
    <w:p w:rsidR="00E97A3A" w:rsidRDefault="00BC4B87" w:rsidP="002A3D20">
      <w:r>
        <w:t>Artículo 1°.-</w:t>
      </w:r>
      <w:r w:rsidR="006271B5">
        <w:t xml:space="preserve"> </w:t>
      </w:r>
      <w:r w:rsidR="0042003F">
        <w:t>El Poder Ejecutivo informará, a través de los organismos correspondientes, dentro de los 30 (treinta)</w:t>
      </w:r>
      <w:r>
        <w:t xml:space="preserve"> </w:t>
      </w:r>
      <w:r w:rsidR="0042003F">
        <w:t>días de recibida la presente, sobre los siguientes puntos</w:t>
      </w:r>
      <w:r w:rsidR="00E97A3A">
        <w:t xml:space="preserve"> referidos al Convenio de Permiso de Uso Precario y Oneroso otorgado a la empresa TRIXMA S.R.L. sobre un sector del Polideportivo Santojanni, sito en la calle Patrón N° 6222 de esta Ciudad: </w:t>
      </w:r>
    </w:p>
    <w:p w:rsidR="00E97A3A" w:rsidRDefault="00E97A3A" w:rsidP="002A3D20"/>
    <w:p w:rsidR="00130F72" w:rsidRDefault="00130F72" w:rsidP="002A3D20">
      <w:pPr>
        <w:pStyle w:val="normal0"/>
        <w:widowControl w:val="0"/>
        <w:pBdr>
          <w:top w:val="nil"/>
          <w:left w:val="nil"/>
          <w:bottom w:val="nil"/>
          <w:right w:val="nil"/>
          <w:between w:val="nil"/>
        </w:pBdr>
        <w:spacing w:before="145" w:line="240" w:lineRule="auto"/>
        <w:ind w:lef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Informe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con carácter previo al otorgamiento del permiso de uso precario y  oneroso, se emitió dictamen legal que avale su legalidad, teniendo en cuenta que el  predio fue donado con destino a uso público. En caso afirmativo, adjúntelo; en caso  negativo, indique los fundamentos jurídicos que habilitaron el otorgamiento del permiso. </w:t>
      </w:r>
    </w:p>
    <w:p w:rsidR="00130F72" w:rsidRDefault="00130F72" w:rsidP="002A3D20">
      <w:pPr>
        <w:pStyle w:val="normal0"/>
        <w:widowControl w:val="0"/>
        <w:pBdr>
          <w:top w:val="nil"/>
          <w:left w:val="nil"/>
          <w:bottom w:val="nil"/>
          <w:right w:val="nil"/>
          <w:between w:val="nil"/>
        </w:pBdr>
        <w:spacing w:before="145" w:line="240" w:lineRule="auto"/>
        <w:ind w:left="11" w:right="5"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Indique los motivos por los cuales resultaba imprescindible otorgar el uso de  dichos espacios mediante un permiso de uso precario. Justifique de manera fundada las  razones por las cuales no se optó por el lanzamiento de un proceso licitatorio para el  desarrollo de las instalaciones deportivas. </w:t>
      </w:r>
    </w:p>
    <w:p w:rsidR="00130F72" w:rsidRDefault="00130F72" w:rsidP="002A3D20">
      <w:pPr>
        <w:pStyle w:val="normal0"/>
        <w:widowControl w:val="0"/>
        <w:pBdr>
          <w:top w:val="nil"/>
          <w:left w:val="nil"/>
          <w:bottom w:val="nil"/>
          <w:right w:val="nil"/>
          <w:between w:val="nil"/>
        </w:pBdr>
        <w:spacing w:before="146" w:line="240" w:lineRule="auto"/>
        <w:ind w:left="11" w:right="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Informe sí, con carácter previo al otorgamiento del permiso, se realizaron  instancias de participación o mesas de trabajo con vecinos, organizaciones barriales y/o  autoridades comunales, indicando fechas, actores intervinientes y, en su caso, consensos  alcanzados. </w:t>
      </w:r>
    </w:p>
    <w:p w:rsidR="00130F72" w:rsidRDefault="00130F72" w:rsidP="002A3D20">
      <w:pPr>
        <w:pStyle w:val="normal0"/>
        <w:widowControl w:val="0"/>
        <w:pBdr>
          <w:top w:val="nil"/>
          <w:left w:val="nil"/>
          <w:bottom w:val="nil"/>
          <w:right w:val="nil"/>
          <w:between w:val="nil"/>
        </w:pBdr>
        <w:spacing w:before="145" w:line="240" w:lineRule="auto"/>
        <w:ind w:left="5" w:right="3"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 Explique el sentido y fundamento de exigir que un concesionario que presta  servicios vinculados a la práctica del pádel destine espacios a la promoción de actividades  y eventos correspondientes a otra disciplina, indicando los objetivos perseguidos  mediante dicha exigencia contractual. </w:t>
      </w:r>
    </w:p>
    <w:p w:rsidR="00130F72" w:rsidRDefault="00130F72" w:rsidP="002A3D20">
      <w:pPr>
        <w:pStyle w:val="normal0"/>
        <w:widowControl w:val="0"/>
        <w:pBdr>
          <w:top w:val="nil"/>
          <w:left w:val="nil"/>
          <w:bottom w:val="nil"/>
          <w:right w:val="nil"/>
          <w:between w:val="nil"/>
        </w:pBdr>
        <w:spacing w:before="146" w:line="240" w:lineRule="auto"/>
        <w:ind w:left="18" w:right="6" w:hanging="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Especifique qué plazo y fecha de finalización tienen las obras de construcción de  las canchas de pádel en el Polideportivo, y remita el proyecto y la documentación legal  inherente. </w:t>
      </w:r>
    </w:p>
    <w:p w:rsidR="00130F72" w:rsidRDefault="00130F72" w:rsidP="002A3D20">
      <w:pPr>
        <w:pStyle w:val="normal0"/>
        <w:widowControl w:val="0"/>
        <w:pBdr>
          <w:top w:val="nil"/>
          <w:left w:val="nil"/>
          <w:bottom w:val="nil"/>
          <w:right w:val="nil"/>
          <w:between w:val="nil"/>
        </w:pBdr>
        <w:spacing w:before="148" w:line="240" w:lineRule="auto"/>
        <w:ind w:left="12" w:right="5"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Detalle si existen otros espacios dentro del Polideportivo que se encuentren concesionados o asignados con permiso de uso, e informe datos y condiciones de los  mismos. </w:t>
      </w:r>
    </w:p>
    <w:p w:rsidR="00130F72" w:rsidRDefault="00130F72" w:rsidP="002A3D20">
      <w:pPr>
        <w:pStyle w:val="normal0"/>
        <w:widowControl w:val="0"/>
        <w:pBdr>
          <w:top w:val="nil"/>
          <w:left w:val="nil"/>
          <w:bottom w:val="nil"/>
          <w:right w:val="nil"/>
          <w:between w:val="nil"/>
        </w:pBdr>
        <w:spacing w:before="146" w:line="240" w:lineRule="auto"/>
        <w:ind w:lef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Informe si el Polideportivo </w:t>
      </w:r>
      <w:proofErr w:type="spellStart"/>
      <w:r>
        <w:rPr>
          <w:rFonts w:ascii="Times New Roman" w:eastAsia="Times New Roman" w:hAnsi="Times New Roman" w:cs="Times New Roman"/>
          <w:color w:val="000000"/>
          <w:sz w:val="24"/>
          <w:szCs w:val="24"/>
        </w:rPr>
        <w:t>Santojanni</w:t>
      </w:r>
      <w:proofErr w:type="spellEnd"/>
      <w:r>
        <w:rPr>
          <w:rFonts w:ascii="Times New Roman" w:eastAsia="Times New Roman" w:hAnsi="Times New Roman" w:cs="Times New Roman"/>
          <w:color w:val="000000"/>
          <w:sz w:val="24"/>
          <w:szCs w:val="24"/>
        </w:rPr>
        <w:t xml:space="preserve"> forma parte, o ha formado parte durante los  últimos cinco (5) años, del sistema de Colonias Deportivas Gratuitas del Gobierno de la  Ciudad Autónoma de Buenos Aires, indicando los períodos de funcionamiento y la  cantidad estimada de niños, niñas y adolescentes concurrentes por temporada. </w:t>
      </w:r>
    </w:p>
    <w:p w:rsidR="00130F72" w:rsidRDefault="00130F72" w:rsidP="002A3D20">
      <w:pPr>
        <w:pStyle w:val="normal0"/>
        <w:widowControl w:val="0"/>
        <w:pBdr>
          <w:top w:val="nil"/>
          <w:left w:val="nil"/>
          <w:bottom w:val="nil"/>
          <w:right w:val="nil"/>
          <w:between w:val="nil"/>
        </w:pBdr>
        <w:spacing w:before="146" w:line="240" w:lineRule="auto"/>
        <w:ind w:left="10" w:right="4"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Detalle de qué manera las obras, instalaciones y modificaciones físicas vinculadas  al permiso de uso otorgado han afectado o afectan el normal desarrollo de las colonias  deportivas, en particular en relación con la concurrencia, circulación y permanencia  segura de niños y niñas en el predio. </w:t>
      </w:r>
    </w:p>
    <w:p w:rsidR="00130F72" w:rsidRDefault="00130F72" w:rsidP="002A3D20">
      <w:pPr>
        <w:pStyle w:val="normal0"/>
        <w:widowControl w:val="0"/>
        <w:pBdr>
          <w:top w:val="nil"/>
          <w:left w:val="nil"/>
          <w:bottom w:val="nil"/>
          <w:right w:val="nil"/>
          <w:between w:val="nil"/>
        </w:pBdr>
        <w:spacing w:before="145" w:line="240" w:lineRule="auto"/>
        <w:ind w:lef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Informe si durante el desarrollo de las colonias deportivas se registró presencia de  personal de obra, maquinaria, vallados, sectores clausurados o reducción de espacios verdes y sombreados, y qué medidas se adoptaron para garantizar condiciones  adecuadas de seguridad y bienestar. </w:t>
      </w:r>
    </w:p>
    <w:p w:rsidR="00130F72" w:rsidRDefault="00130F72" w:rsidP="002A3D20">
      <w:pPr>
        <w:pStyle w:val="normal0"/>
        <w:widowControl w:val="0"/>
        <w:pBdr>
          <w:top w:val="nil"/>
          <w:left w:val="nil"/>
          <w:bottom w:val="nil"/>
          <w:right w:val="nil"/>
          <w:between w:val="nil"/>
        </w:pBdr>
        <w:spacing w:before="241" w:line="240" w:lineRule="auto"/>
        <w:ind w:left="11" w:right="4" w:hanging="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Indique si se realizaron evaluaciones, informes técnicos o medidas preventivas  específicas en materia de seguridad infantil como consecuencia de la coexistencia de  obras, explotación privada y actividades recreativas destinadas a niños y niñas. </w:t>
      </w:r>
    </w:p>
    <w:p w:rsidR="00130F72" w:rsidRDefault="00130F72" w:rsidP="002A3D20">
      <w:pPr>
        <w:pStyle w:val="normal0"/>
        <w:widowControl w:val="0"/>
        <w:pBdr>
          <w:top w:val="nil"/>
          <w:left w:val="nil"/>
          <w:bottom w:val="nil"/>
          <w:right w:val="nil"/>
          <w:between w:val="nil"/>
        </w:pBdr>
        <w:spacing w:before="146" w:line="240" w:lineRule="auto"/>
        <w:ind w:left="11" w:right="4"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Informe si, en las condiciones previstas en el convenio vigente, será posible volver  a organizar colonias deportivas gratuitas en el Polideportivo </w:t>
      </w:r>
      <w:proofErr w:type="spellStart"/>
      <w:r>
        <w:rPr>
          <w:rFonts w:ascii="Times New Roman" w:eastAsia="Times New Roman" w:hAnsi="Times New Roman" w:cs="Times New Roman"/>
          <w:color w:val="000000"/>
          <w:sz w:val="24"/>
          <w:szCs w:val="24"/>
        </w:rPr>
        <w:t>Santojanni</w:t>
      </w:r>
      <w:proofErr w:type="spellEnd"/>
      <w:r>
        <w:rPr>
          <w:rFonts w:ascii="Times New Roman" w:eastAsia="Times New Roman" w:hAnsi="Times New Roman" w:cs="Times New Roman"/>
          <w:color w:val="000000"/>
          <w:sz w:val="24"/>
          <w:szCs w:val="24"/>
        </w:rPr>
        <w:t xml:space="preserve">, garantizando las  mismas condiciones de acceso, superficie disponible, seguridad y calidad del servicio  existentes con anterioridad al otorgamiento del permiso. </w:t>
      </w:r>
    </w:p>
    <w:p w:rsidR="00130F72" w:rsidRDefault="00130F72" w:rsidP="002A3D20">
      <w:pPr>
        <w:pStyle w:val="normal0"/>
        <w:widowControl w:val="0"/>
        <w:pBdr>
          <w:top w:val="nil"/>
          <w:left w:val="nil"/>
          <w:bottom w:val="nil"/>
          <w:right w:val="nil"/>
          <w:between w:val="nil"/>
        </w:pBdr>
        <w:spacing w:before="145" w:line="240" w:lineRule="auto"/>
        <w:ind w:left="11"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Indique si existen presentaciones, reclamos o actuaciones iniciadas ante la  Defensoría del Pueblo de la Ciudad Autónoma de Buenos Aires vinculadas al  otorgamiento del permiso de uso, las obras en el predio o la afectación de las colonias  deportivas, detallando número de expediente, estado de tramitación y medidas adoptadas  por el Poder Ejecutivo. </w:t>
      </w:r>
    </w:p>
    <w:p w:rsidR="00130F72" w:rsidRDefault="00130F72" w:rsidP="002A3D20">
      <w:pPr>
        <w:pStyle w:val="normal0"/>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p>
    <w:p w:rsidR="00130F72" w:rsidRDefault="00130F72" w:rsidP="00130F72">
      <w:pPr>
        <w:pStyle w:val="normal0"/>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Art</w:t>
      </w:r>
      <w:r>
        <w:rPr>
          <w:rFonts w:ascii="Times New Roman" w:eastAsia="Times New Roman" w:hAnsi="Times New Roman" w:cs="Times New Roman"/>
          <w:b/>
          <w:bCs/>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sz w:val="24"/>
          <w:szCs w:val="24"/>
        </w:rPr>
        <w:t xml:space="preserve">2 </w:t>
      </w:r>
      <w:proofErr w:type="gramStart"/>
      <w:r>
        <w:rPr>
          <w:rFonts w:ascii="Times New Roman" w:eastAsia="Times New Roman" w:hAnsi="Times New Roman" w:cs="Times New Roman"/>
          <w:b/>
          <w:bCs/>
          <w:sz w:val="24"/>
          <w:szCs w:val="24"/>
        </w:rPr>
        <w:t>° .</w:t>
      </w:r>
      <w:proofErr w:type="gram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Comuníquese, etc.</w:t>
      </w:r>
    </w:p>
    <w:p w:rsidR="00130F72" w:rsidRDefault="00130F72" w:rsidP="00130F72">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BC4B87" w:rsidRPr="00DC2D6F" w:rsidRDefault="00BC4B87" w:rsidP="00130F72">
      <w:pPr>
        <w:pStyle w:val="normal0"/>
        <w:widowControl w:val="0"/>
        <w:pBdr>
          <w:top w:val="nil"/>
          <w:left w:val="nil"/>
          <w:bottom w:val="nil"/>
          <w:right w:val="nil"/>
          <w:between w:val="nil"/>
        </w:pBdr>
        <w:spacing w:before="146"/>
        <w:ind w:left="16" w:right="2" w:firstLine="1"/>
      </w:pPr>
    </w:p>
    <w:p w:rsidR="00BC4B87" w:rsidRPr="00DC2D6F" w:rsidRDefault="00BC4B87" w:rsidP="00BC4B87">
      <w:pPr>
        <w:rPr>
          <w:szCs w:val="24"/>
          <w:lang w:val="es-MX"/>
        </w:rPr>
      </w:pPr>
    </w:p>
    <w:p w:rsidR="00BC4B87" w:rsidRPr="00DF78D4" w:rsidRDefault="00BC4B87" w:rsidP="00BC4B87">
      <w:pPr>
        <w:rPr>
          <w:lang w:val="es-MX"/>
        </w:rPr>
      </w:pPr>
      <w:r w:rsidRPr="00DF78D4">
        <w:rPr>
          <w:lang w:val="es-MX"/>
        </w:rPr>
        <w:t xml:space="preserve">Sala de la Comisión: </w:t>
      </w:r>
      <w:r w:rsidR="0092207E">
        <w:rPr>
          <w:lang w:val="es-MX"/>
        </w:rPr>
        <w:t>16</w:t>
      </w:r>
      <w:r>
        <w:rPr>
          <w:lang w:val="es-MX"/>
        </w:rPr>
        <w:t xml:space="preserve"> </w:t>
      </w:r>
      <w:r w:rsidRPr="00DF78D4">
        <w:rPr>
          <w:lang w:val="es-MX"/>
        </w:rPr>
        <w:t>de</w:t>
      </w:r>
      <w:r>
        <w:rPr>
          <w:lang w:val="es-MX"/>
        </w:rPr>
        <w:t xml:space="preserve"> junio </w:t>
      </w:r>
      <w:r w:rsidRPr="00DF78D4">
        <w:rPr>
          <w:lang w:val="es-MX"/>
        </w:rPr>
        <w:t>de 20</w:t>
      </w:r>
      <w:r>
        <w:rPr>
          <w:lang w:val="es-MX"/>
        </w:rPr>
        <w:t>2</w:t>
      </w:r>
      <w:r w:rsidR="00722B6E">
        <w:rPr>
          <w:lang w:val="es-MX"/>
        </w:rPr>
        <w:t>6</w:t>
      </w:r>
      <w:r>
        <w:rPr>
          <w:lang w:val="es-MX"/>
        </w:rPr>
        <w:t>.</w:t>
      </w:r>
    </w:p>
    <w:p w:rsidR="00BC4B87" w:rsidRDefault="00BC4B87" w:rsidP="00BC4B87">
      <w:pPr>
        <w:rPr>
          <w:lang w:val="es-MX"/>
        </w:rPr>
      </w:pPr>
    </w:p>
    <w:p w:rsidR="00BC4B87" w:rsidRDefault="00BC4B87" w:rsidP="00BC4B87">
      <w:pPr>
        <w:rPr>
          <w:lang w:val="es-MX"/>
        </w:rPr>
      </w:pPr>
    </w:p>
    <w:p w:rsidR="00BC4B87" w:rsidRDefault="00BC4B87" w:rsidP="00BC4B87">
      <w:pPr>
        <w:rPr>
          <w:lang w:val="es-MX"/>
        </w:rPr>
      </w:pPr>
    </w:p>
    <w:p w:rsidR="00BC4B87" w:rsidRDefault="00BC4B87" w:rsidP="00BC4B87">
      <w:pPr>
        <w:rPr>
          <w:szCs w:val="24"/>
          <w:lang w:val="es-MX"/>
        </w:rPr>
      </w:pPr>
    </w:p>
    <w:p w:rsidR="002F4335" w:rsidRDefault="002F4335" w:rsidP="00BC4B87">
      <w:pPr>
        <w:rPr>
          <w:szCs w:val="24"/>
          <w:lang w:val="es-MX"/>
        </w:rPr>
      </w:pPr>
    </w:p>
    <w:p w:rsidR="0042003F" w:rsidRDefault="0042003F" w:rsidP="00BC4B87">
      <w:pPr>
        <w:rPr>
          <w:szCs w:val="24"/>
          <w:lang w:val="es-MX"/>
        </w:rPr>
      </w:pPr>
    </w:p>
    <w:p w:rsidR="00BC4B87" w:rsidRPr="00E52A3E" w:rsidRDefault="00BC4B87" w:rsidP="00BC4B87">
      <w:pPr>
        <w:ind w:left="4956" w:firstLine="708"/>
        <w:rPr>
          <w:szCs w:val="24"/>
          <w:lang w:val="es-MX"/>
        </w:rPr>
      </w:pPr>
      <w:r w:rsidRPr="005A66BE">
        <w:rPr>
          <w:szCs w:val="24"/>
          <w:lang w:val="es-MX"/>
        </w:rPr>
        <w:t xml:space="preserve"> </w:t>
      </w:r>
      <w:r w:rsidRPr="00E52A3E">
        <w:rPr>
          <w:szCs w:val="24"/>
          <w:lang w:val="es-MX"/>
        </w:rPr>
        <w:t>FERREÑO, CLAUDIO</w:t>
      </w:r>
    </w:p>
    <w:p w:rsidR="00BC4B87" w:rsidRPr="00E52A3E" w:rsidRDefault="00BC4B87" w:rsidP="00BC4B87">
      <w:pPr>
        <w:rPr>
          <w:szCs w:val="24"/>
          <w:lang w:val="es-MX"/>
        </w:rPr>
      </w:pP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t xml:space="preserve">                        Presidente</w:t>
      </w: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Default="00BC4B87" w:rsidP="00BC4B87">
      <w:pPr>
        <w:rPr>
          <w:szCs w:val="24"/>
          <w:lang w:val="es-MX"/>
        </w:rPr>
      </w:pPr>
    </w:p>
    <w:p w:rsidR="00BC4B87" w:rsidRDefault="00BC4B87" w:rsidP="00BC4B87">
      <w:pPr>
        <w:rPr>
          <w:szCs w:val="24"/>
          <w:lang w:val="es-MX"/>
        </w:rPr>
      </w:pPr>
    </w:p>
    <w:p w:rsidR="00BC4B87" w:rsidRDefault="00BC4B87" w:rsidP="00BC4B87">
      <w:pPr>
        <w:rPr>
          <w:szCs w:val="24"/>
          <w:lang w:val="es-MX"/>
        </w:rPr>
      </w:pPr>
    </w:p>
    <w:p w:rsidR="002A3D20" w:rsidRDefault="002A3D20" w:rsidP="00BC4B87">
      <w:pPr>
        <w:rPr>
          <w:szCs w:val="24"/>
          <w:lang w:val="es-MX"/>
        </w:rPr>
      </w:pPr>
    </w:p>
    <w:p w:rsidR="002A3D20" w:rsidRDefault="002A3D20" w:rsidP="00BC4B87">
      <w:pPr>
        <w:rPr>
          <w:szCs w:val="24"/>
          <w:lang w:val="es-MX"/>
        </w:rPr>
      </w:pPr>
    </w:p>
    <w:p w:rsidR="002A3D20" w:rsidRDefault="002A3D20" w:rsidP="00BC4B87">
      <w:pPr>
        <w:rPr>
          <w:szCs w:val="24"/>
          <w:lang w:val="es-MX"/>
        </w:rPr>
      </w:pPr>
    </w:p>
    <w:p w:rsidR="002A3D20" w:rsidRDefault="002A3D20" w:rsidP="00BC4B87">
      <w:pPr>
        <w:rPr>
          <w:szCs w:val="24"/>
          <w:lang w:val="es-MX"/>
        </w:rPr>
      </w:pPr>
    </w:p>
    <w:p w:rsidR="002A3D20" w:rsidRDefault="002A3D20" w:rsidP="00BC4B87">
      <w:pPr>
        <w:rPr>
          <w:szCs w:val="24"/>
          <w:lang w:val="es-MX"/>
        </w:rPr>
      </w:pPr>
    </w:p>
    <w:p w:rsidR="002A3D20" w:rsidRDefault="002A3D20" w:rsidP="00BC4B87">
      <w:pPr>
        <w:rPr>
          <w:szCs w:val="24"/>
          <w:lang w:val="es-MX"/>
        </w:rPr>
      </w:pPr>
    </w:p>
    <w:p w:rsidR="002A3D20" w:rsidRDefault="002A3D20" w:rsidP="00BC4B87">
      <w:pPr>
        <w:rPr>
          <w:szCs w:val="24"/>
          <w:lang w:val="es-MX"/>
        </w:rPr>
      </w:pPr>
    </w:p>
    <w:p w:rsidR="00BC4B87" w:rsidRPr="00E52A3E" w:rsidRDefault="00BC4B87" w:rsidP="00BC4B87">
      <w:pPr>
        <w:rPr>
          <w:szCs w:val="24"/>
          <w:lang w:val="es-MX"/>
        </w:rPr>
      </w:pPr>
      <w:r w:rsidRPr="00E52A3E">
        <w:rPr>
          <w:szCs w:val="24"/>
          <w:lang w:val="es-MX"/>
        </w:rPr>
        <w:t>LOUPIAS, JUAN FRANCISCO</w:t>
      </w:r>
      <w:r w:rsidRPr="00E52A3E">
        <w:rPr>
          <w:szCs w:val="24"/>
          <w:lang w:val="es-MX"/>
        </w:rPr>
        <w:tab/>
      </w:r>
      <w:r w:rsidRPr="00E52A3E">
        <w:rPr>
          <w:szCs w:val="24"/>
          <w:lang w:val="es-MX"/>
        </w:rPr>
        <w:tab/>
      </w:r>
      <w:r w:rsidRPr="00E52A3E">
        <w:rPr>
          <w:szCs w:val="24"/>
          <w:lang w:val="es-MX"/>
        </w:rPr>
        <w:tab/>
        <w:t xml:space="preserve">           </w:t>
      </w:r>
      <w:r w:rsidRPr="00E52A3E">
        <w:rPr>
          <w:szCs w:val="24"/>
          <w:lang w:val="es-MX"/>
        </w:rPr>
        <w:tab/>
        <w:t>MONTENEGRO, LUCIA</w:t>
      </w:r>
    </w:p>
    <w:p w:rsidR="00BC4B87" w:rsidRPr="00E52A3E" w:rsidRDefault="00BC4B87" w:rsidP="00BC4B87">
      <w:pPr>
        <w:rPr>
          <w:szCs w:val="24"/>
          <w:lang w:val="es-MX"/>
        </w:rPr>
      </w:pPr>
      <w:r w:rsidRPr="00E52A3E">
        <w:rPr>
          <w:szCs w:val="24"/>
          <w:lang w:val="es-MX"/>
        </w:rPr>
        <w:t xml:space="preserve">            Vicepresidente 2º</w:t>
      </w:r>
      <w:r w:rsidRPr="00E52A3E">
        <w:rPr>
          <w:szCs w:val="24"/>
          <w:lang w:val="es-MX"/>
        </w:rPr>
        <w:tab/>
      </w:r>
      <w:r w:rsidRPr="00E52A3E">
        <w:rPr>
          <w:szCs w:val="24"/>
          <w:lang w:val="es-MX"/>
        </w:rPr>
        <w:tab/>
      </w:r>
      <w:r w:rsidRPr="00E52A3E">
        <w:rPr>
          <w:szCs w:val="24"/>
          <w:lang w:val="es-MX"/>
        </w:rPr>
        <w:tab/>
        <w:t xml:space="preserve">                </w:t>
      </w:r>
      <w:r w:rsidRPr="00E52A3E">
        <w:rPr>
          <w:szCs w:val="24"/>
          <w:lang w:val="es-MX"/>
        </w:rPr>
        <w:tab/>
        <w:t xml:space="preserve">    </w:t>
      </w:r>
      <w:r>
        <w:rPr>
          <w:szCs w:val="24"/>
          <w:lang w:val="es-MX"/>
        </w:rPr>
        <w:t xml:space="preserve">  </w:t>
      </w:r>
      <w:r w:rsidRPr="00E52A3E">
        <w:rPr>
          <w:szCs w:val="24"/>
          <w:lang w:val="es-MX"/>
        </w:rPr>
        <w:t xml:space="preserve"> Vicepresidenta 1º</w:t>
      </w: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Default="00BC4B87" w:rsidP="00BC4B87">
      <w:pPr>
        <w:rPr>
          <w:szCs w:val="24"/>
          <w:lang w:val="es-MX"/>
        </w:rPr>
      </w:pPr>
    </w:p>
    <w:p w:rsidR="0092207E" w:rsidRDefault="0092207E" w:rsidP="00BC4B87">
      <w:pPr>
        <w:rPr>
          <w:szCs w:val="24"/>
          <w:lang w:val="es-MX"/>
        </w:rPr>
      </w:pPr>
    </w:p>
    <w:p w:rsidR="00BC4B87" w:rsidRPr="00E52A3E" w:rsidRDefault="00BC4B87" w:rsidP="00BC4B87">
      <w:pPr>
        <w:rPr>
          <w:szCs w:val="24"/>
          <w:lang w:val="es-MX"/>
        </w:rPr>
      </w:pPr>
      <w:r>
        <w:rPr>
          <w:szCs w:val="24"/>
          <w:lang w:val="es-MX"/>
        </w:rPr>
        <w:t>DEL GAISO, JUAN FACUNDO</w:t>
      </w:r>
      <w:r>
        <w:rPr>
          <w:szCs w:val="24"/>
          <w:lang w:val="es-MX"/>
        </w:rPr>
        <w:tab/>
      </w:r>
      <w:r>
        <w:rPr>
          <w:szCs w:val="24"/>
          <w:lang w:val="es-MX"/>
        </w:rPr>
        <w:tab/>
      </w:r>
      <w:r>
        <w:rPr>
          <w:szCs w:val="24"/>
          <w:lang w:val="es-MX"/>
        </w:rPr>
        <w:tab/>
      </w:r>
      <w:r w:rsidRPr="00E52A3E">
        <w:rPr>
          <w:szCs w:val="24"/>
          <w:lang w:val="es-MX"/>
        </w:rPr>
        <w:t xml:space="preserve">                 GEMINIANI, NOEMÍ</w:t>
      </w: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Default="00BC4B87" w:rsidP="00BC4B87">
      <w:pPr>
        <w:rPr>
          <w:szCs w:val="24"/>
          <w:lang w:val="es-MX"/>
        </w:rPr>
      </w:pPr>
    </w:p>
    <w:p w:rsidR="0092207E" w:rsidRDefault="0092207E" w:rsidP="00BC4B87">
      <w:pPr>
        <w:rPr>
          <w:szCs w:val="24"/>
          <w:lang w:val="es-MX"/>
        </w:rPr>
      </w:pPr>
    </w:p>
    <w:p w:rsidR="0092207E" w:rsidRDefault="0092207E" w:rsidP="00BC4B87">
      <w:pPr>
        <w:rPr>
          <w:szCs w:val="24"/>
          <w:lang w:val="es-MX"/>
        </w:rPr>
      </w:pPr>
    </w:p>
    <w:p w:rsidR="0092207E" w:rsidRDefault="0092207E" w:rsidP="00BC4B87">
      <w:pPr>
        <w:rPr>
          <w:szCs w:val="24"/>
          <w:lang w:val="es-MX"/>
        </w:rPr>
      </w:pPr>
    </w:p>
    <w:p w:rsidR="0092207E" w:rsidRDefault="0092207E" w:rsidP="00BC4B87">
      <w:pPr>
        <w:rPr>
          <w:szCs w:val="24"/>
          <w:lang w:val="es-MX"/>
        </w:rPr>
      </w:pPr>
    </w:p>
    <w:p w:rsidR="0092207E" w:rsidRDefault="0092207E" w:rsidP="00BC4B87">
      <w:pPr>
        <w:rPr>
          <w:szCs w:val="24"/>
          <w:lang w:val="es-MX"/>
        </w:rPr>
      </w:pPr>
    </w:p>
    <w:p w:rsidR="00BC4B87" w:rsidRPr="00E52A3E" w:rsidRDefault="00BC4B87" w:rsidP="00BC4B87">
      <w:pPr>
        <w:rPr>
          <w:szCs w:val="24"/>
          <w:lang w:val="es-MX"/>
        </w:rPr>
      </w:pPr>
      <w:r w:rsidRPr="00E52A3E">
        <w:rPr>
          <w:szCs w:val="24"/>
          <w:lang w:val="es-MX"/>
        </w:rPr>
        <w:t>GLIZE, PATRICIA</w:t>
      </w: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t xml:space="preserve">    LAMMENS, MATÍAS</w:t>
      </w: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92207E" w:rsidRDefault="0092207E" w:rsidP="00BC4B87">
      <w:pPr>
        <w:rPr>
          <w:szCs w:val="24"/>
          <w:lang w:val="es-MX"/>
        </w:rPr>
      </w:pPr>
    </w:p>
    <w:p w:rsidR="00BC4B87" w:rsidRPr="00E52A3E" w:rsidRDefault="00BC4B87" w:rsidP="00BC4B87">
      <w:pPr>
        <w:rPr>
          <w:szCs w:val="24"/>
          <w:lang w:val="es-MX"/>
        </w:rPr>
      </w:pPr>
      <w:r w:rsidRPr="00E52A3E">
        <w:rPr>
          <w:szCs w:val="24"/>
          <w:lang w:val="es-MX"/>
        </w:rPr>
        <w:t>NAGATA, SEBASTIÁN</w:t>
      </w: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t>VARTABEDIÁN, DIEGO</w:t>
      </w: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lang w:val="es-MX"/>
        </w:rPr>
      </w:pPr>
    </w:p>
    <w:p w:rsidR="00BC4B87" w:rsidRPr="0008258B" w:rsidRDefault="00BC4B87" w:rsidP="00BC4B87">
      <w:pPr>
        <w:rPr>
          <w:lang w:val="es-MX"/>
        </w:rPr>
      </w:pPr>
    </w:p>
    <w:p w:rsidR="00AF6364" w:rsidRPr="000425FE" w:rsidRDefault="00AF6364">
      <w:pPr>
        <w:rPr>
          <w:lang w:val="es-MX"/>
        </w:rPr>
      </w:pPr>
    </w:p>
    <w:sectPr w:rsidR="00AF6364" w:rsidRPr="000425FE" w:rsidSect="000425FE">
      <w:headerReference w:type="even" r:id="rId7"/>
      <w:headerReference w:type="default" r:id="rId8"/>
      <w:footerReference w:type="even" r:id="rId9"/>
      <w:footerReference w:type="default" r:id="rId10"/>
      <w:headerReference w:type="first" r:id="rId11"/>
      <w:footerReference w:type="first" r:id="rId12"/>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000" w:rsidRDefault="00E92000" w:rsidP="00AF6364">
      <w:r>
        <w:separator/>
      </w:r>
    </w:p>
  </w:endnote>
  <w:endnote w:type="continuationSeparator" w:id="0">
    <w:p w:rsidR="00E92000" w:rsidRDefault="00E92000" w:rsidP="00AF63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A4" w:rsidRDefault="00E90BA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2A3D20" w:rsidRPr="002A3D20">
        <w:rPr>
          <w:noProof/>
          <w:color w:val="333333"/>
          <w:sz w:val="20"/>
        </w:rPr>
        <w:t>10/06/2026 14:23:00</w:t>
      </w:r>
    </w:fldSimple>
    <w:r w:rsidRPr="001C19C4">
      <w:rPr>
        <w:color w:val="333333"/>
        <w:sz w:val="20"/>
      </w:rPr>
      <w:t xml:space="preserve">  -  Cantidad de caracteres: </w:t>
    </w:r>
    <w:fldSimple w:instr=" NUMCHARS  \* MERGEFORMAT ">
      <w:r w:rsidR="002A3D20" w:rsidRPr="002A3D20">
        <w:rPr>
          <w:noProof/>
          <w:color w:val="333333"/>
          <w:sz w:val="20"/>
        </w:rPr>
        <w:t>5028</w:t>
      </w:r>
    </w:fldSimple>
    <w:r w:rsidRPr="001C19C4">
      <w:rPr>
        <w:color w:val="333333"/>
        <w:sz w:val="20"/>
      </w:rPr>
      <w:t xml:space="preserve"> - Cantidad de palabras: </w:t>
    </w:r>
    <w:fldSimple w:instr=" NUMWORDS  \* MERGEFORMAT ">
      <w:r w:rsidR="002A3D20" w:rsidRPr="002A3D20">
        <w:rPr>
          <w:noProof/>
          <w:color w:val="333333"/>
          <w:sz w:val="20"/>
        </w:rPr>
        <w:t>871</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244D5F" w:rsidRPr="001C19C4">
      <w:rPr>
        <w:rStyle w:val="Nmerodepgina"/>
        <w:color w:val="333333"/>
      </w:rPr>
      <w:fldChar w:fldCharType="begin"/>
    </w:r>
    <w:r w:rsidRPr="001C19C4">
      <w:rPr>
        <w:rStyle w:val="Nmerodepgina"/>
        <w:color w:val="333333"/>
      </w:rPr>
      <w:instrText xml:space="preserve"> PAGE </w:instrText>
    </w:r>
    <w:r w:rsidR="00244D5F" w:rsidRPr="001C19C4">
      <w:rPr>
        <w:rStyle w:val="Nmerodepgina"/>
        <w:color w:val="333333"/>
      </w:rPr>
      <w:fldChar w:fldCharType="separate"/>
    </w:r>
    <w:r w:rsidR="002A3D20">
      <w:rPr>
        <w:rStyle w:val="Nmerodepgina"/>
        <w:noProof/>
        <w:color w:val="333333"/>
      </w:rPr>
      <w:t>3</w:t>
    </w:r>
    <w:r w:rsidR="00244D5F" w:rsidRPr="001C19C4">
      <w:rPr>
        <w:rStyle w:val="Nmerodepgina"/>
        <w:color w:val="333333"/>
      </w:rPr>
      <w:fldChar w:fldCharType="end"/>
    </w:r>
    <w:r w:rsidRPr="001C19C4">
      <w:rPr>
        <w:rStyle w:val="Nmerodepgina"/>
        <w:color w:val="333333"/>
      </w:rPr>
      <w:t>/</w:t>
    </w:r>
    <w:fldSimple w:instr=" NUMPAGES  \* MERGEFORMAT ">
      <w:r w:rsidR="002A3D20">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A4" w:rsidRDefault="00E90BA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000" w:rsidRDefault="00E92000" w:rsidP="00AF6364">
      <w:r>
        <w:separator/>
      </w:r>
    </w:p>
  </w:footnote>
  <w:footnote w:type="continuationSeparator" w:id="0">
    <w:p w:rsidR="00E92000" w:rsidRDefault="00E92000" w:rsidP="00AF63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A4" w:rsidRDefault="00E90BA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rPr>
      <w:drawing>
        <wp:anchor distT="0" distB="0" distL="114300" distR="114300" simplePos="0" relativeHeight="251659264" behindDoc="0" locked="0" layoutInCell="1" allowOverlap="1">
          <wp:simplePos x="0" y="0"/>
          <wp:positionH relativeFrom="margin">
            <wp:posOffset>205740</wp:posOffset>
          </wp:positionH>
          <wp:positionV relativeFrom="paragraph">
            <wp:posOffset>140335</wp:posOffset>
          </wp:positionV>
          <wp:extent cx="5372100" cy="734060"/>
          <wp:effectExtent l="19050" t="0" r="0" b="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72100" cy="734060"/>
                  </a:xfrm>
                  <a:prstGeom prst="rect">
                    <a:avLst/>
                  </a:prstGeom>
                </pic:spPr>
              </pic:pic>
            </a:graphicData>
          </a:graphic>
        </wp:anchor>
      </w:drawing>
    </w:r>
  </w:p>
  <w:p w:rsidR="00AF6364" w:rsidRDefault="00AF6364">
    <w:pPr>
      <w:pStyle w:val="Encabezado"/>
    </w:pPr>
  </w:p>
  <w:p w:rsidR="00BC4B87" w:rsidRDefault="00BC4B87">
    <w:pPr>
      <w:pStyle w:val="Encabezado"/>
    </w:pPr>
  </w:p>
  <w:p w:rsidR="00BC4B87" w:rsidRDefault="00BC4B87">
    <w:pPr>
      <w:pStyle w:val="Encabezado"/>
    </w:pPr>
  </w:p>
  <w:p w:rsidR="00BC4B87" w:rsidRDefault="00BC4B87">
    <w:pPr>
      <w:pStyle w:val="Encabezado"/>
    </w:pPr>
  </w:p>
  <w:p w:rsidR="00BC4B87" w:rsidRPr="00BC4B87" w:rsidRDefault="00BC4B87" w:rsidP="00BC4B87">
    <w:pPr>
      <w:pStyle w:val="Encabezado"/>
      <w:jc w:val="center"/>
      <w:rPr>
        <w:i/>
        <w:sz w:val="18"/>
        <w:szCs w:val="18"/>
      </w:rPr>
    </w:pPr>
    <w:r w:rsidRPr="00BC4B87">
      <w:rPr>
        <w:i/>
        <w:sz w:val="18"/>
        <w:szCs w:val="18"/>
      </w:rPr>
      <w:t xml:space="preserve">Expediente Nº </w:t>
    </w:r>
    <w:r w:rsidR="00E97A3A">
      <w:rPr>
        <w:i/>
        <w:sz w:val="18"/>
        <w:szCs w:val="18"/>
      </w:rPr>
      <w:t>390</w:t>
    </w:r>
    <w:r w:rsidRPr="00BC4B87">
      <w:rPr>
        <w:i/>
        <w:sz w:val="18"/>
        <w:szCs w:val="18"/>
      </w:rPr>
      <w:t>-D-2026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A4" w:rsidRDefault="00E90BA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E14D7"/>
    <w:multiLevelType w:val="hybridMultilevel"/>
    <w:tmpl w:val="6F9070A0"/>
    <w:lvl w:ilvl="0" w:tplc="10D62186">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nsid w:val="68F67914"/>
    <w:multiLevelType w:val="hybridMultilevel"/>
    <w:tmpl w:val="F0C69E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42003F"/>
    <w:rsid w:val="000425FE"/>
    <w:rsid w:val="00130F72"/>
    <w:rsid w:val="00244D5F"/>
    <w:rsid w:val="002A3D20"/>
    <w:rsid w:val="002B0876"/>
    <w:rsid w:val="002F4335"/>
    <w:rsid w:val="003B3EF3"/>
    <w:rsid w:val="003E44EC"/>
    <w:rsid w:val="0042003F"/>
    <w:rsid w:val="00425C91"/>
    <w:rsid w:val="00476D68"/>
    <w:rsid w:val="004F14B4"/>
    <w:rsid w:val="00597CD1"/>
    <w:rsid w:val="006271B5"/>
    <w:rsid w:val="00646C3C"/>
    <w:rsid w:val="006A0EE0"/>
    <w:rsid w:val="006D1BAF"/>
    <w:rsid w:val="006E3808"/>
    <w:rsid w:val="006E4861"/>
    <w:rsid w:val="00722B6E"/>
    <w:rsid w:val="0072782F"/>
    <w:rsid w:val="00746F04"/>
    <w:rsid w:val="00785CAD"/>
    <w:rsid w:val="007C3408"/>
    <w:rsid w:val="007D5575"/>
    <w:rsid w:val="00813615"/>
    <w:rsid w:val="0081386C"/>
    <w:rsid w:val="00887FEC"/>
    <w:rsid w:val="0092207E"/>
    <w:rsid w:val="009A4135"/>
    <w:rsid w:val="009E49BE"/>
    <w:rsid w:val="00A75DA3"/>
    <w:rsid w:val="00A86820"/>
    <w:rsid w:val="00AC1C50"/>
    <w:rsid w:val="00AF3B91"/>
    <w:rsid w:val="00AF6364"/>
    <w:rsid w:val="00B24DD0"/>
    <w:rsid w:val="00B76615"/>
    <w:rsid w:val="00BA05AD"/>
    <w:rsid w:val="00BC4B87"/>
    <w:rsid w:val="00C33CB5"/>
    <w:rsid w:val="00C60B5C"/>
    <w:rsid w:val="00DA6887"/>
    <w:rsid w:val="00DB479F"/>
    <w:rsid w:val="00E45A9C"/>
    <w:rsid w:val="00E74D71"/>
    <w:rsid w:val="00E90BA4"/>
    <w:rsid w:val="00E92000"/>
    <w:rsid w:val="00E97A3A"/>
    <w:rsid w:val="00F47AFC"/>
    <w:rsid w:val="00F8587A"/>
    <w:rsid w:val="00FB38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87"/>
    <w:pPr>
      <w:spacing w:after="0" w:line="240" w:lineRule="auto"/>
      <w:jc w:val="both"/>
    </w:pPr>
    <w:rPr>
      <w:rFonts w:ascii="Times New Roman" w:eastAsia="Times New Roman" w:hAnsi="Times New Roman" w:cs="Times New Roman"/>
      <w:kern w:val="0"/>
      <w:sz w:val="24"/>
      <w:szCs w:val="20"/>
      <w:lang w:val="es-ES_tradnl" w:eastAsia="es-ES"/>
    </w:rPr>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BC4B87"/>
    <w:pPr>
      <w:autoSpaceDE w:val="0"/>
      <w:autoSpaceDN w:val="0"/>
      <w:adjustRightInd w:val="0"/>
      <w:spacing w:after="0" w:line="240" w:lineRule="auto"/>
    </w:pPr>
    <w:rPr>
      <w:rFonts w:ascii="Times New Roman" w:eastAsia="Times New Roman" w:hAnsi="Times New Roman" w:cs="Times New Roman"/>
      <w:color w:val="000000"/>
      <w:kern w:val="0"/>
      <w:sz w:val="24"/>
      <w:szCs w:val="24"/>
      <w:lang w:val="es-ES" w:eastAsia="es-ES"/>
    </w:rPr>
  </w:style>
  <w:style w:type="paragraph" w:customStyle="1" w:styleId="normal0">
    <w:name w:val="normal"/>
    <w:rsid w:val="00AC1C50"/>
    <w:pPr>
      <w:spacing w:after="0" w:line="276" w:lineRule="auto"/>
    </w:pPr>
    <w:rPr>
      <w:rFonts w:ascii="Arial" w:eastAsia="Arial" w:hAnsi="Arial" w:cs="Arial"/>
      <w:kern w:val="0"/>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35</TotalTime>
  <Pages>3</Pages>
  <Words>871</Words>
  <Characters>5028</Characters>
  <Application>Microsoft Office Word</Application>
  <DocSecurity>0</DocSecurity>
  <Lines>148</Lines>
  <Paragraphs>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10</cp:revision>
  <cp:lastPrinted>2026-06-11T18:14:00Z</cp:lastPrinted>
  <dcterms:created xsi:type="dcterms:W3CDTF">2026-06-04T17:43:00Z</dcterms:created>
  <dcterms:modified xsi:type="dcterms:W3CDTF">2026-06-11T18:14:00Z</dcterms:modified>
</cp:coreProperties>
</file>