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87" w:rsidRDefault="00BC4B87" w:rsidP="00BC4B87">
      <w:pPr>
        <w:rPr>
          <w:lang w:val="es-MX"/>
        </w:rPr>
      </w:pPr>
    </w:p>
    <w:p w:rsidR="00BC4B87" w:rsidRDefault="00BC4B87" w:rsidP="00BC4B87">
      <w:pPr>
        <w:rPr>
          <w:lang w:val="es-MX"/>
        </w:rPr>
      </w:pPr>
    </w:p>
    <w:p w:rsidR="00BC4B87" w:rsidRDefault="00BC4B87" w:rsidP="00BC4B87">
      <w:pPr>
        <w:rPr>
          <w:lang w:val="es-MX"/>
        </w:rPr>
      </w:pPr>
    </w:p>
    <w:p w:rsidR="00BC4B87" w:rsidRPr="00DF78D4" w:rsidRDefault="00BC4B87" w:rsidP="00BC4B87">
      <w:pPr>
        <w:rPr>
          <w:lang w:val="es-MX"/>
        </w:rPr>
      </w:pPr>
      <w:r w:rsidRPr="00DF78D4">
        <w:rPr>
          <w:lang w:val="es-MX"/>
        </w:rPr>
        <w:t>Legislatura de la Ciudad Autónoma de Buenos Aires</w:t>
      </w:r>
    </w:p>
    <w:p w:rsidR="00BC4B87" w:rsidRPr="00DF78D4" w:rsidRDefault="00BC4B87" w:rsidP="00BC4B87">
      <w:pPr>
        <w:rPr>
          <w:lang w:val="es-MX"/>
        </w:rPr>
      </w:pPr>
    </w:p>
    <w:p w:rsidR="00BC4B87" w:rsidRPr="00DF78D4" w:rsidRDefault="00BC4B87" w:rsidP="00BC4B87">
      <w:pPr>
        <w:tabs>
          <w:tab w:val="left" w:pos="1125"/>
        </w:tabs>
        <w:rPr>
          <w:lang w:val="es-MX"/>
        </w:rPr>
      </w:pPr>
      <w:r w:rsidRPr="00DF78D4">
        <w:rPr>
          <w:lang w:val="es-MX"/>
        </w:rPr>
        <w:t>Visto:</w:t>
      </w:r>
      <w:r>
        <w:rPr>
          <w:lang w:val="es-MX"/>
        </w:rPr>
        <w:t xml:space="preserve"> el expediente Nº </w:t>
      </w:r>
      <w:r w:rsidR="003620A5">
        <w:rPr>
          <w:lang w:val="es-MX"/>
        </w:rPr>
        <w:t>814</w:t>
      </w:r>
      <w:r>
        <w:rPr>
          <w:lang w:val="es-MX"/>
        </w:rPr>
        <w:t xml:space="preserve">-D-2026 de Resolución, de autoría de la señora Diputada Andrea González y otros por el que  solicita informes relacionados con la Ley </w:t>
      </w:r>
      <w:r w:rsidR="003620A5">
        <w:rPr>
          <w:lang w:val="es-MX"/>
        </w:rPr>
        <w:t>1807</w:t>
      </w:r>
      <w:r>
        <w:rPr>
          <w:lang w:val="es-MX"/>
        </w:rPr>
        <w:t xml:space="preserve">  </w:t>
      </w:r>
      <w:r w:rsidR="003620A5">
        <w:rPr>
          <w:lang w:val="es-MX"/>
        </w:rPr>
        <w:t xml:space="preserve">de fomento y promoción de las actividades de los clubes de barrio </w:t>
      </w:r>
      <w:r>
        <w:rPr>
          <w:lang w:val="es-MX"/>
        </w:rPr>
        <w:t xml:space="preserve"> y; </w:t>
      </w:r>
    </w:p>
    <w:p w:rsidR="00BC4B87" w:rsidRPr="00DF78D4" w:rsidRDefault="00BC4B87" w:rsidP="00BC4B87">
      <w:pPr>
        <w:rPr>
          <w:lang w:val="es-MX"/>
        </w:rPr>
      </w:pPr>
    </w:p>
    <w:p w:rsidR="00BC4B87" w:rsidRPr="00DF78D4" w:rsidRDefault="00BC4B87" w:rsidP="00BC4B87">
      <w:pPr>
        <w:rPr>
          <w:lang w:val="es-MX"/>
        </w:rPr>
      </w:pPr>
      <w:r w:rsidRPr="00DF78D4">
        <w:rPr>
          <w:lang w:val="es-MX"/>
        </w:rPr>
        <w:t>Considerando:</w:t>
      </w:r>
    </w:p>
    <w:p w:rsidR="00BC4B87" w:rsidRDefault="00BC4B87" w:rsidP="00BC4B87"/>
    <w:p w:rsidR="00C60D9B" w:rsidRDefault="00BC4B87" w:rsidP="00C60D9B">
      <w:pPr>
        <w:pStyle w:val="normal0"/>
        <w:widowControl w:val="0"/>
        <w:pBdr>
          <w:top w:val="nil"/>
          <w:left w:val="nil"/>
          <w:bottom w:val="nil"/>
          <w:right w:val="nil"/>
          <w:between w:val="nil"/>
        </w:pBdr>
        <w:spacing w:before="253" w:line="240" w:lineRule="auto"/>
        <w:ind w:right="428" w:firstLine="4"/>
        <w:jc w:val="both"/>
        <w:rPr>
          <w:rFonts w:ascii="Times New Roman" w:eastAsia="Times New Roman" w:hAnsi="Times New Roman" w:cs="Times New Roman"/>
          <w:color w:val="000000"/>
          <w:sz w:val="24"/>
          <w:szCs w:val="24"/>
        </w:rPr>
      </w:pPr>
      <w:r>
        <w:tab/>
      </w:r>
      <w:r w:rsidR="00C60D9B">
        <w:t>Que r</w:t>
      </w:r>
      <w:r w:rsidR="00C60D9B">
        <w:rPr>
          <w:rFonts w:ascii="Times New Roman" w:eastAsia="Times New Roman" w:hAnsi="Times New Roman" w:cs="Times New Roman"/>
          <w:color w:val="000000"/>
          <w:sz w:val="24"/>
          <w:szCs w:val="24"/>
        </w:rPr>
        <w:t xml:space="preserve">econociendo a los clubes de barrio como actores centrales del entramado social de la Ciudad; como una herramienta que crea comunidad, promueven la inclusión social, la participación juvenil y la prevención social de conductas de riesgo, resulta indispensable conocer el estado de la reglamentación de la Ley 1807 de Fomento y Promoción de las actividades de los Clubes de Barrio de CABA (2005), su efectiva implementación y su alcance real; </w:t>
      </w:r>
    </w:p>
    <w:p w:rsidR="00C60D9B" w:rsidRDefault="00C60D9B" w:rsidP="00C60D9B">
      <w:pPr>
        <w:pStyle w:val="normal0"/>
        <w:widowControl w:val="0"/>
        <w:pBdr>
          <w:top w:val="nil"/>
          <w:left w:val="nil"/>
          <w:bottom w:val="nil"/>
          <w:right w:val="nil"/>
          <w:between w:val="nil"/>
        </w:pBdr>
        <w:spacing w:before="149" w:line="240" w:lineRule="auto"/>
        <w:ind w:right="42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la mencionada Ley establece el marco normativo para la protección, promoción y fortalecimiento de los clubes de barrio, aceptando su función social, deportiva y comunitaria. Por otro lado, existe una ley complementaria recientemente sancionada como la Ley 6834/2025, que crea el Programa de Salud en los Clubes de Barrio, pero que no cuenta con indicación específica sobre plazos para su reglamentación ni detalle de autoridad de aplicación. </w:t>
      </w:r>
    </w:p>
    <w:p w:rsidR="00C60D9B" w:rsidRDefault="00C60D9B" w:rsidP="00C60D9B">
      <w:pPr>
        <w:pStyle w:val="normal0"/>
        <w:widowControl w:val="0"/>
        <w:pBdr>
          <w:top w:val="nil"/>
          <w:left w:val="nil"/>
          <w:bottom w:val="nil"/>
          <w:right w:val="nil"/>
          <w:between w:val="nil"/>
        </w:pBdr>
        <w:spacing w:before="149" w:line="240" w:lineRule="auto"/>
        <w:ind w:left="7" w:right="431" w:firstLine="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w:t>
      </w:r>
      <w:proofErr w:type="spellStart"/>
      <w:r>
        <w:rPr>
          <w:rFonts w:ascii="Times New Roman" w:eastAsia="Times New Roman" w:hAnsi="Times New Roman" w:cs="Times New Roman"/>
          <w:color w:val="000000"/>
          <w:sz w:val="24"/>
          <w:szCs w:val="24"/>
        </w:rPr>
        <w:t>vontar</w:t>
      </w:r>
      <w:proofErr w:type="spellEnd"/>
      <w:r>
        <w:rPr>
          <w:rFonts w:ascii="Times New Roman" w:eastAsia="Times New Roman" w:hAnsi="Times New Roman" w:cs="Times New Roman"/>
          <w:color w:val="000000"/>
          <w:sz w:val="24"/>
          <w:szCs w:val="24"/>
        </w:rPr>
        <w:t xml:space="preserve"> con información actualizada sobre la implementación de políticas públicas destinadas a clubes de barrio, resulta fundamental para garantizar el cumplimiento integral de la normativa vigente que reconoce el rol de los clubes como ámbitos de fortalecimiento de tejido comunitario, para la prevención de violencias, de consumo problemático y abandono escolar. Para que esa función social se traduzca en resultados concretos, es indispensable que el marco normativo esté plenamente operativo y reglamentado. </w:t>
      </w:r>
    </w:p>
    <w:p w:rsidR="00C60D9B" w:rsidRDefault="00C60D9B" w:rsidP="00C60D9B">
      <w:pPr>
        <w:pStyle w:val="normal0"/>
        <w:widowControl w:val="0"/>
        <w:pBdr>
          <w:top w:val="nil"/>
          <w:left w:val="nil"/>
          <w:bottom w:val="nil"/>
          <w:right w:val="nil"/>
          <w:between w:val="nil"/>
        </w:pBdr>
        <w:spacing w:before="149" w:line="240" w:lineRule="auto"/>
        <w:ind w:right="42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resulta necesario conocer el estado actual de la reglamentación de la Ley 1807, los programas vigentes, los criterios de implementación y planificación institucional, y las iniciativas administrativas vinculadas con la política pública destinada a clubes de barrio de la Ciudad. </w:t>
      </w:r>
    </w:p>
    <w:p w:rsidR="003620A5" w:rsidRDefault="003620A5" w:rsidP="00C60D9B"/>
    <w:p w:rsidR="00BC4B87" w:rsidRDefault="00BC4B87" w:rsidP="00BC4B87">
      <w:pPr>
        <w:ind w:firstLine="708"/>
      </w:pPr>
      <w:r>
        <w:t xml:space="preserve">Por lo expuesto esta Comisión de Turismo y Deportes, aconseja la aprobación de la </w:t>
      </w:r>
      <w:r w:rsidR="002F4335">
        <w:t>siguiente:</w:t>
      </w:r>
    </w:p>
    <w:p w:rsidR="00BC4B87" w:rsidRDefault="00BC4B87" w:rsidP="00BC4B87">
      <w:pPr>
        <w:ind w:firstLine="708"/>
      </w:pPr>
    </w:p>
    <w:p w:rsidR="00BC4B87" w:rsidRDefault="00BC4B87" w:rsidP="00BC4B87">
      <w:pPr>
        <w:pStyle w:val="Default"/>
        <w:jc w:val="center"/>
        <w:rPr>
          <w:b/>
        </w:rPr>
      </w:pPr>
      <w:r>
        <w:rPr>
          <w:b/>
        </w:rPr>
        <w:t>RESOLUCION</w:t>
      </w:r>
    </w:p>
    <w:p w:rsidR="00BC4B87" w:rsidRPr="00BC4B87" w:rsidRDefault="00BC4B87" w:rsidP="00BC4B87">
      <w:pPr>
        <w:pStyle w:val="Default"/>
        <w:jc w:val="center"/>
        <w:rPr>
          <w:b/>
        </w:rPr>
      </w:pPr>
    </w:p>
    <w:p w:rsidR="00BC4B87" w:rsidRDefault="00BC4B87" w:rsidP="00BC4B87">
      <w:pPr>
        <w:pStyle w:val="Prrafodelista"/>
      </w:pPr>
    </w:p>
    <w:p w:rsidR="003620A5" w:rsidRDefault="00BC4B87" w:rsidP="003620A5">
      <w:r>
        <w:t>Artículo 1°.-</w:t>
      </w:r>
      <w:r w:rsidR="0042003F">
        <w:t>El Poder Ejecutivo informará, a través de los organismos correspondientes, dentro de los 30 (treinta)</w:t>
      </w:r>
      <w:r>
        <w:t xml:space="preserve"> </w:t>
      </w:r>
      <w:r w:rsidR="0042003F">
        <w:t xml:space="preserve">días de recibida la presente, sobre los siguientes puntos referidos a </w:t>
      </w:r>
      <w:r w:rsidR="003620A5">
        <w:t>referidos a la Ley 1807 de Fomento y Promoción de las actividades de los Clubes de Barrio de CABA:</w:t>
      </w:r>
    </w:p>
    <w:p w:rsidR="003620A5" w:rsidRDefault="003620A5" w:rsidP="003620A5"/>
    <w:p w:rsidR="00C60D9B" w:rsidRDefault="00C60D9B" w:rsidP="00C60D9B">
      <w:pPr>
        <w:pStyle w:val="normal0"/>
        <w:widowControl w:val="0"/>
        <w:pBdr>
          <w:top w:val="nil"/>
          <w:left w:val="nil"/>
          <w:bottom w:val="nil"/>
          <w:right w:val="nil"/>
          <w:between w:val="nil"/>
        </w:pBdr>
        <w:spacing w:before="149" w:line="240" w:lineRule="auto"/>
        <w:ind w:left="720" w:right="15"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Indique las razones por las cuales, hasta el día de la fecha, la mencionada Ley no cuenta con decreto reglamentario general e integral, que otorgue certeza jurídica y operativa para su plena implementación. </w:t>
      </w:r>
    </w:p>
    <w:p w:rsidR="00C60D9B" w:rsidRDefault="00C60D9B" w:rsidP="00C60D9B">
      <w:pPr>
        <w:pStyle w:val="normal0"/>
        <w:widowControl w:val="0"/>
        <w:pBdr>
          <w:top w:val="nil"/>
          <w:left w:val="nil"/>
          <w:bottom w:val="nil"/>
          <w:right w:val="nil"/>
          <w:between w:val="nil"/>
        </w:pBdr>
        <w:spacing w:before="149" w:line="240" w:lineRule="auto"/>
        <w:ind w:left="728" w:right="9" w:hanging="3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Detalle las resoluciones, decretos y actos administrativos -tanto de carácter general como específico- que se encuentren vigentes y que desarrollen total o parcialmente artículos de la Ley N° 1807. </w:t>
      </w:r>
    </w:p>
    <w:p w:rsidR="00C60D9B" w:rsidRDefault="00C60D9B" w:rsidP="00C60D9B">
      <w:pPr>
        <w:pStyle w:val="normal0"/>
        <w:widowControl w:val="0"/>
        <w:pBdr>
          <w:top w:val="nil"/>
          <w:left w:val="nil"/>
          <w:bottom w:val="nil"/>
          <w:right w:val="nil"/>
          <w:between w:val="nil"/>
        </w:pBdr>
        <w:spacing w:before="149" w:line="240" w:lineRule="auto"/>
        <w:ind w:left="722" w:right="8"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Explique qué programas, beneficios y subsidios vigentes implementa el Poder Ejecutivo, directa o indirectamente, con destino específico a clubes de barrio, vinculados con: equipamiento deportivo y de recreación; capacitación; </w:t>
      </w:r>
      <w:r>
        <w:rPr>
          <w:rFonts w:ascii="Times New Roman" w:eastAsia="Times New Roman" w:hAnsi="Times New Roman" w:cs="Times New Roman"/>
          <w:color w:val="000000"/>
          <w:sz w:val="24"/>
          <w:szCs w:val="24"/>
        </w:rPr>
        <w:lastRenderedPageBreak/>
        <w:t xml:space="preserve">infraestructura, y de creación o mejoramiento de bibliotecas, hemerotecas y museos deportivos. </w:t>
      </w:r>
    </w:p>
    <w:p w:rsidR="00C60D9B" w:rsidRDefault="00C60D9B" w:rsidP="00C60D9B">
      <w:pPr>
        <w:pStyle w:val="normal0"/>
        <w:widowControl w:val="0"/>
        <w:pBdr>
          <w:top w:val="nil"/>
          <w:left w:val="nil"/>
          <w:bottom w:val="nil"/>
          <w:right w:val="nil"/>
          <w:between w:val="nil"/>
        </w:pBdr>
        <w:spacing w:before="149" w:line="240" w:lineRule="auto"/>
        <w:ind w:left="728" w:right="7" w:hanging="3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Informe qué disposiciones específicas, normativa reglamentaria o administrativa, se encuentran vigentes vinculadas con medicina preventiva, programas de salud y convenios con efectores sanitarios. Detallar textos, autoridad de aplicación y alcance. </w:t>
      </w:r>
    </w:p>
    <w:p w:rsidR="00C60D9B" w:rsidRDefault="00C60D9B" w:rsidP="00C60D9B">
      <w:pPr>
        <w:pStyle w:val="normal0"/>
        <w:widowControl w:val="0"/>
        <w:pBdr>
          <w:top w:val="nil"/>
          <w:left w:val="nil"/>
          <w:bottom w:val="nil"/>
          <w:right w:val="nil"/>
          <w:between w:val="nil"/>
        </w:pBdr>
        <w:spacing w:before="149" w:line="240" w:lineRule="auto"/>
        <w:ind w:left="721"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Detalle el estado actual de implementación de los programas vigentes, incluyendo número de clubes beneficiados, montos ejecutados en el último año, plazos de ejecución y metas de gestión correspondientes. </w:t>
      </w:r>
    </w:p>
    <w:p w:rsidR="00C60D9B" w:rsidRDefault="00C60D9B" w:rsidP="00C60D9B">
      <w:pPr>
        <w:pStyle w:val="normal0"/>
        <w:widowControl w:val="0"/>
        <w:pBdr>
          <w:top w:val="nil"/>
          <w:left w:val="nil"/>
          <w:bottom w:val="nil"/>
          <w:right w:val="nil"/>
          <w:between w:val="nil"/>
        </w:pBdr>
        <w:spacing w:before="149" w:line="240" w:lineRule="auto"/>
        <w:ind w:left="726" w:right="14"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Comunique los datos actualizados de clubes inscriptos en el Registro Único de Instituciones Deportivas de la Ciudad Autónoma de Buenos Aires (RUID). </w:t>
      </w:r>
    </w:p>
    <w:p w:rsidR="00C60D9B" w:rsidRDefault="00C60D9B" w:rsidP="00C60D9B">
      <w:pPr>
        <w:pStyle w:val="normal0"/>
        <w:widowControl w:val="0"/>
        <w:pBdr>
          <w:top w:val="nil"/>
          <w:left w:val="nil"/>
          <w:bottom w:val="nil"/>
          <w:right w:val="nil"/>
          <w:between w:val="nil"/>
        </w:pBdr>
        <w:spacing w:before="149" w:line="240" w:lineRule="auto"/>
        <w:ind w:left="727" w:right="3"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Indique que clubes de barrio se encuentran </w:t>
      </w:r>
      <w:proofErr w:type="spellStart"/>
      <w:r>
        <w:rPr>
          <w:rFonts w:ascii="Times New Roman" w:eastAsia="Times New Roman" w:hAnsi="Times New Roman" w:cs="Times New Roman"/>
          <w:color w:val="000000"/>
          <w:sz w:val="24"/>
          <w:szCs w:val="24"/>
        </w:rPr>
        <w:t>conveniados</w:t>
      </w:r>
      <w:proofErr w:type="spellEnd"/>
      <w:r>
        <w:rPr>
          <w:rFonts w:ascii="Times New Roman" w:eastAsia="Times New Roman" w:hAnsi="Times New Roman" w:cs="Times New Roman"/>
          <w:color w:val="000000"/>
          <w:sz w:val="24"/>
          <w:szCs w:val="24"/>
        </w:rPr>
        <w:t xml:space="preserve"> y ceden sus instalaciones a instituciones educativas públicas para la práctica de deporte escolar. </w:t>
      </w:r>
    </w:p>
    <w:p w:rsidR="00C60D9B" w:rsidRDefault="00C60D9B" w:rsidP="00C60D9B">
      <w:pPr>
        <w:pStyle w:val="normal0"/>
        <w:widowControl w:val="0"/>
        <w:pBdr>
          <w:top w:val="nil"/>
          <w:left w:val="nil"/>
          <w:bottom w:val="nil"/>
          <w:right w:val="nil"/>
          <w:between w:val="nil"/>
        </w:pBdr>
        <w:spacing w:before="149" w:line="240" w:lineRule="auto"/>
        <w:ind w:left="369"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Mencione la reglamentación vigente que determine requisitos, modelo de convenio, criterios de priorización, plazos, formas de control o evaluación de dichos acuerdos. </w:t>
      </w:r>
    </w:p>
    <w:p w:rsidR="00C60D9B" w:rsidRDefault="00C60D9B" w:rsidP="00C60D9B">
      <w:pPr>
        <w:pStyle w:val="normal0"/>
        <w:widowControl w:val="0"/>
        <w:pBdr>
          <w:top w:val="nil"/>
          <w:left w:val="nil"/>
          <w:bottom w:val="nil"/>
          <w:right w:val="nil"/>
          <w:between w:val="nil"/>
        </w:pBdr>
        <w:spacing w:before="149" w:line="240" w:lineRule="auto"/>
        <w:ind w:left="728" w:right="7"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Informe qué recursos materiales y económicos destina la autoridad de aplicación a la conservación y mantenimiento de las instalaciones. </w:t>
      </w:r>
    </w:p>
    <w:p w:rsidR="00C60D9B" w:rsidRDefault="00C60D9B" w:rsidP="00C60D9B">
      <w:pPr>
        <w:pStyle w:val="normal0"/>
        <w:widowControl w:val="0"/>
        <w:pBdr>
          <w:top w:val="nil"/>
          <w:left w:val="nil"/>
          <w:bottom w:val="nil"/>
          <w:right w:val="nil"/>
          <w:between w:val="nil"/>
        </w:pBdr>
        <w:spacing w:before="149" w:line="240" w:lineRule="auto"/>
        <w:ind w:left="2"/>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sz w:val="24"/>
          <w:szCs w:val="24"/>
        </w:rPr>
        <w:t xml:space="preserve">2 </w:t>
      </w:r>
      <w:proofErr w:type="gramStart"/>
      <w:r>
        <w:rPr>
          <w:rFonts w:ascii="Times New Roman" w:eastAsia="Times New Roman" w:hAnsi="Times New Roman" w:cs="Times New Roman"/>
          <w:b/>
          <w:bCs/>
          <w:sz w:val="24"/>
          <w:szCs w:val="24"/>
        </w:rPr>
        <w:t>° .</w:t>
      </w:r>
      <w:proofErr w:type="gramEnd"/>
      <w:r>
        <w:rPr>
          <w:rFonts w:ascii="Times New Roman" w:eastAsia="Times New Roman" w:hAnsi="Times New Roman" w:cs="Times New Roman"/>
          <w:color w:val="000000"/>
          <w:sz w:val="24"/>
          <w:szCs w:val="24"/>
        </w:rPr>
        <w:t>- Comuníquese, etc.</w:t>
      </w:r>
    </w:p>
    <w:p w:rsidR="00C60D9B" w:rsidRDefault="00C60D9B" w:rsidP="00C60D9B">
      <w:pPr>
        <w:pStyle w:val="normal0"/>
        <w:widowControl w:val="0"/>
        <w:pBdr>
          <w:top w:val="nil"/>
          <w:left w:val="nil"/>
          <w:bottom w:val="nil"/>
          <w:right w:val="nil"/>
          <w:between w:val="nil"/>
        </w:pBdr>
        <w:spacing w:before="149" w:line="240" w:lineRule="auto"/>
        <w:ind w:left="2"/>
        <w:rPr>
          <w:rFonts w:ascii="Times New Roman" w:eastAsia="Times New Roman" w:hAnsi="Times New Roman" w:cs="Times New Roman"/>
          <w:sz w:val="24"/>
          <w:szCs w:val="24"/>
        </w:rPr>
      </w:pPr>
    </w:p>
    <w:p w:rsidR="00BC4B87" w:rsidRPr="00DC2D6F" w:rsidRDefault="00BC4B87" w:rsidP="00BC4B87">
      <w:pPr>
        <w:rPr>
          <w:szCs w:val="24"/>
          <w:lang w:val="es-MX"/>
        </w:rPr>
      </w:pPr>
    </w:p>
    <w:p w:rsidR="00BC4B87" w:rsidRPr="00DF78D4" w:rsidRDefault="00BC4B87" w:rsidP="00BC4B87">
      <w:pPr>
        <w:rPr>
          <w:lang w:val="es-MX"/>
        </w:rPr>
      </w:pPr>
      <w:r w:rsidRPr="00DF78D4">
        <w:rPr>
          <w:lang w:val="es-MX"/>
        </w:rPr>
        <w:t xml:space="preserve">Sala de la Comisión: </w:t>
      </w:r>
      <w:r w:rsidR="00C60D9B">
        <w:rPr>
          <w:lang w:val="es-MX"/>
        </w:rPr>
        <w:t>16</w:t>
      </w:r>
      <w:r>
        <w:rPr>
          <w:lang w:val="es-MX"/>
        </w:rPr>
        <w:t xml:space="preserve"> </w:t>
      </w:r>
      <w:r w:rsidRPr="00DF78D4">
        <w:rPr>
          <w:lang w:val="es-MX"/>
        </w:rPr>
        <w:t>de</w:t>
      </w:r>
      <w:r>
        <w:rPr>
          <w:lang w:val="es-MX"/>
        </w:rPr>
        <w:t xml:space="preserve"> junio </w:t>
      </w:r>
      <w:r w:rsidRPr="00DF78D4">
        <w:rPr>
          <w:lang w:val="es-MX"/>
        </w:rPr>
        <w:t>de 20</w:t>
      </w:r>
      <w:r w:rsidR="00C60D9B">
        <w:rPr>
          <w:lang w:val="es-MX"/>
        </w:rPr>
        <w:t>26</w:t>
      </w:r>
      <w:r>
        <w:rPr>
          <w:lang w:val="es-MX"/>
        </w:rPr>
        <w:t>.</w:t>
      </w:r>
    </w:p>
    <w:p w:rsidR="00BC4B87" w:rsidRDefault="00BC4B87" w:rsidP="00BC4B87">
      <w:pPr>
        <w:rPr>
          <w:lang w:val="es-MX"/>
        </w:rPr>
      </w:pPr>
    </w:p>
    <w:p w:rsidR="00BC4B87" w:rsidRDefault="00BC4B87" w:rsidP="00BC4B87">
      <w:pPr>
        <w:rPr>
          <w:lang w:val="es-MX"/>
        </w:rPr>
      </w:pPr>
    </w:p>
    <w:p w:rsidR="00BC4B87" w:rsidRDefault="00BC4B87" w:rsidP="00BC4B87">
      <w:pPr>
        <w:rPr>
          <w:lang w:val="es-MX"/>
        </w:rPr>
      </w:pPr>
    </w:p>
    <w:p w:rsidR="00BC4B87" w:rsidRPr="00DF78D4" w:rsidRDefault="00BC4B87" w:rsidP="00BC4B87">
      <w:pPr>
        <w:rPr>
          <w:lang w:val="es-MX"/>
        </w:rPr>
      </w:pPr>
    </w:p>
    <w:p w:rsidR="00BC4B87" w:rsidRPr="00DF78D4" w:rsidRDefault="00BC4B87" w:rsidP="00BC4B87">
      <w:pPr>
        <w:rPr>
          <w:lang w:val="es-MX"/>
        </w:rPr>
      </w:pPr>
    </w:p>
    <w:p w:rsidR="00BC4B87" w:rsidRDefault="00BC4B87" w:rsidP="00BC4B87">
      <w:pPr>
        <w:rPr>
          <w:szCs w:val="24"/>
          <w:lang w:val="es-MX"/>
        </w:rPr>
      </w:pPr>
    </w:p>
    <w:p w:rsidR="002F4335" w:rsidRDefault="002F4335" w:rsidP="00BC4B87">
      <w:pPr>
        <w:rPr>
          <w:szCs w:val="24"/>
          <w:lang w:val="es-MX"/>
        </w:rPr>
      </w:pPr>
    </w:p>
    <w:p w:rsidR="0042003F" w:rsidRDefault="0042003F" w:rsidP="00BC4B87">
      <w:pPr>
        <w:rPr>
          <w:szCs w:val="24"/>
          <w:lang w:val="es-MX"/>
        </w:rPr>
      </w:pPr>
    </w:p>
    <w:p w:rsidR="00BC4B87" w:rsidRPr="00E52A3E" w:rsidRDefault="00BC4B87" w:rsidP="00BC4B87">
      <w:pPr>
        <w:ind w:left="4956" w:firstLine="708"/>
        <w:rPr>
          <w:szCs w:val="24"/>
          <w:lang w:val="es-MX"/>
        </w:rPr>
      </w:pPr>
      <w:r w:rsidRPr="005A66BE">
        <w:rPr>
          <w:szCs w:val="24"/>
          <w:lang w:val="es-MX"/>
        </w:rPr>
        <w:t xml:space="preserve"> </w:t>
      </w:r>
      <w:r w:rsidRPr="00E52A3E">
        <w:rPr>
          <w:szCs w:val="24"/>
          <w:lang w:val="es-MX"/>
        </w:rPr>
        <w:t>FERREÑO, CLAUDIO</w:t>
      </w:r>
    </w:p>
    <w:p w:rsidR="00BC4B87" w:rsidRPr="00E52A3E" w:rsidRDefault="00BC4B87" w:rsidP="00BC4B87">
      <w:pPr>
        <w:rPr>
          <w:szCs w:val="24"/>
          <w:lang w:val="es-MX"/>
        </w:rPr>
      </w:pP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t xml:space="preserve">                        Presidente</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Default="00BC4B87" w:rsidP="00BC4B87">
      <w:pPr>
        <w:rPr>
          <w:szCs w:val="24"/>
          <w:lang w:val="es-MX"/>
        </w:rPr>
      </w:pPr>
    </w:p>
    <w:p w:rsidR="00BC4B87" w:rsidRDefault="00BC4B87" w:rsidP="00BC4B87">
      <w:pPr>
        <w:rPr>
          <w:szCs w:val="24"/>
          <w:lang w:val="es-MX"/>
        </w:rPr>
      </w:pPr>
    </w:p>
    <w:p w:rsidR="00BC4B87" w:rsidRDefault="00BC4B87" w:rsidP="00BC4B87">
      <w:pPr>
        <w:rPr>
          <w:szCs w:val="24"/>
          <w:lang w:val="es-MX"/>
        </w:rPr>
      </w:pPr>
    </w:p>
    <w:p w:rsidR="00BC4B87" w:rsidRPr="00E52A3E" w:rsidRDefault="00BC4B87" w:rsidP="00BC4B87">
      <w:pPr>
        <w:rPr>
          <w:szCs w:val="24"/>
          <w:lang w:val="es-MX"/>
        </w:rPr>
      </w:pPr>
      <w:r w:rsidRPr="00E52A3E">
        <w:rPr>
          <w:szCs w:val="24"/>
          <w:lang w:val="es-MX"/>
        </w:rPr>
        <w:t>LOUPIAS, JUAN FRANCISCO</w:t>
      </w:r>
      <w:r w:rsidRPr="00E52A3E">
        <w:rPr>
          <w:szCs w:val="24"/>
          <w:lang w:val="es-MX"/>
        </w:rPr>
        <w:tab/>
      </w:r>
      <w:r w:rsidRPr="00E52A3E">
        <w:rPr>
          <w:szCs w:val="24"/>
          <w:lang w:val="es-MX"/>
        </w:rPr>
        <w:tab/>
      </w:r>
      <w:r w:rsidRPr="00E52A3E">
        <w:rPr>
          <w:szCs w:val="24"/>
          <w:lang w:val="es-MX"/>
        </w:rPr>
        <w:tab/>
        <w:t xml:space="preserve">           </w:t>
      </w:r>
      <w:r w:rsidRPr="00E52A3E">
        <w:rPr>
          <w:szCs w:val="24"/>
          <w:lang w:val="es-MX"/>
        </w:rPr>
        <w:tab/>
        <w:t>MONTENEGRO, LUCIA</w:t>
      </w:r>
    </w:p>
    <w:p w:rsidR="00BC4B87" w:rsidRPr="00E52A3E" w:rsidRDefault="00BC4B87" w:rsidP="00BC4B87">
      <w:pPr>
        <w:rPr>
          <w:szCs w:val="24"/>
          <w:lang w:val="es-MX"/>
        </w:rPr>
      </w:pPr>
      <w:r w:rsidRPr="00E52A3E">
        <w:rPr>
          <w:szCs w:val="24"/>
          <w:lang w:val="es-MX"/>
        </w:rPr>
        <w:t xml:space="preserve">            Vicepresidente 2º</w:t>
      </w:r>
      <w:r w:rsidRPr="00E52A3E">
        <w:rPr>
          <w:szCs w:val="24"/>
          <w:lang w:val="es-MX"/>
        </w:rPr>
        <w:tab/>
      </w:r>
      <w:r w:rsidRPr="00E52A3E">
        <w:rPr>
          <w:szCs w:val="24"/>
          <w:lang w:val="es-MX"/>
        </w:rPr>
        <w:tab/>
      </w:r>
      <w:r w:rsidRPr="00E52A3E">
        <w:rPr>
          <w:szCs w:val="24"/>
          <w:lang w:val="es-MX"/>
        </w:rPr>
        <w:tab/>
        <w:t xml:space="preserve">                </w:t>
      </w:r>
      <w:r w:rsidRPr="00E52A3E">
        <w:rPr>
          <w:szCs w:val="24"/>
          <w:lang w:val="es-MX"/>
        </w:rPr>
        <w:tab/>
        <w:t xml:space="preserve">    </w:t>
      </w:r>
      <w:r>
        <w:rPr>
          <w:szCs w:val="24"/>
          <w:lang w:val="es-MX"/>
        </w:rPr>
        <w:t xml:space="preserve">  </w:t>
      </w:r>
      <w:r w:rsidRPr="00E52A3E">
        <w:rPr>
          <w:szCs w:val="24"/>
          <w:lang w:val="es-MX"/>
        </w:rPr>
        <w:t xml:space="preserve"> Vicepresidenta 1º</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Default="00BC4B87" w:rsidP="00BC4B87">
      <w:pPr>
        <w:rPr>
          <w:szCs w:val="24"/>
          <w:lang w:val="es-MX"/>
        </w:rPr>
      </w:pPr>
    </w:p>
    <w:p w:rsidR="00BC4B87" w:rsidRPr="00E52A3E" w:rsidRDefault="00BC4B87" w:rsidP="00BC4B87">
      <w:pPr>
        <w:rPr>
          <w:szCs w:val="24"/>
          <w:lang w:val="es-MX"/>
        </w:rPr>
      </w:pPr>
      <w:r>
        <w:rPr>
          <w:szCs w:val="24"/>
          <w:lang w:val="es-MX"/>
        </w:rPr>
        <w:t>DEL GAISO, JUAN FACUNDO</w:t>
      </w:r>
      <w:r>
        <w:rPr>
          <w:szCs w:val="24"/>
          <w:lang w:val="es-MX"/>
        </w:rPr>
        <w:tab/>
      </w:r>
      <w:r>
        <w:rPr>
          <w:szCs w:val="24"/>
          <w:lang w:val="es-MX"/>
        </w:rPr>
        <w:tab/>
      </w:r>
      <w:r>
        <w:rPr>
          <w:szCs w:val="24"/>
          <w:lang w:val="es-MX"/>
        </w:rPr>
        <w:tab/>
      </w:r>
      <w:r w:rsidRPr="00E52A3E">
        <w:rPr>
          <w:szCs w:val="24"/>
          <w:lang w:val="es-MX"/>
        </w:rPr>
        <w:t xml:space="preserve">                 GEMINIANI, NOEMÍ</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Default="00BC4B87" w:rsidP="00BC4B87">
      <w:pPr>
        <w:rPr>
          <w:szCs w:val="24"/>
          <w:lang w:val="es-MX"/>
        </w:rPr>
      </w:pPr>
    </w:p>
    <w:p w:rsidR="00BC4B87" w:rsidRPr="00E52A3E" w:rsidRDefault="00BC4B87" w:rsidP="00BC4B87">
      <w:pPr>
        <w:rPr>
          <w:szCs w:val="24"/>
          <w:lang w:val="es-MX"/>
        </w:rPr>
      </w:pPr>
      <w:r w:rsidRPr="00E52A3E">
        <w:rPr>
          <w:szCs w:val="24"/>
          <w:lang w:val="es-MX"/>
        </w:rPr>
        <w:t>GLIZE, PATRICIA</w:t>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t xml:space="preserve">    LAMMENS, MATÍAS</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C60D9B" w:rsidRDefault="00C60D9B" w:rsidP="00BC4B87">
      <w:pPr>
        <w:rPr>
          <w:szCs w:val="24"/>
          <w:lang w:val="es-MX"/>
        </w:rPr>
      </w:pPr>
    </w:p>
    <w:p w:rsidR="00595FEC" w:rsidRDefault="00595FEC" w:rsidP="00BC4B87">
      <w:pPr>
        <w:rPr>
          <w:szCs w:val="24"/>
          <w:lang w:val="es-MX"/>
        </w:rPr>
      </w:pPr>
    </w:p>
    <w:p w:rsidR="00C60D9B" w:rsidRDefault="00C60D9B" w:rsidP="00BC4B87">
      <w:pPr>
        <w:rPr>
          <w:szCs w:val="24"/>
          <w:lang w:val="es-MX"/>
        </w:rPr>
      </w:pPr>
    </w:p>
    <w:p w:rsidR="00C60D9B" w:rsidRDefault="00C60D9B" w:rsidP="00BC4B87">
      <w:pPr>
        <w:rPr>
          <w:szCs w:val="24"/>
          <w:lang w:val="es-MX"/>
        </w:rPr>
      </w:pPr>
    </w:p>
    <w:p w:rsidR="00BC4B87" w:rsidRPr="00E52A3E" w:rsidRDefault="00BC4B87" w:rsidP="00BC4B87">
      <w:pPr>
        <w:rPr>
          <w:szCs w:val="24"/>
          <w:lang w:val="es-MX"/>
        </w:rPr>
      </w:pPr>
      <w:r w:rsidRPr="00E52A3E">
        <w:rPr>
          <w:szCs w:val="24"/>
          <w:lang w:val="es-MX"/>
        </w:rPr>
        <w:t>NAGATA, SEBASTIÁN</w:t>
      </w:r>
      <w:r w:rsidRPr="00E52A3E">
        <w:rPr>
          <w:szCs w:val="24"/>
          <w:lang w:val="es-MX"/>
        </w:rPr>
        <w:tab/>
      </w:r>
      <w:r w:rsidRPr="00E52A3E">
        <w:rPr>
          <w:szCs w:val="24"/>
          <w:lang w:val="es-MX"/>
        </w:rPr>
        <w:tab/>
      </w:r>
      <w:r w:rsidRPr="00E52A3E">
        <w:rPr>
          <w:szCs w:val="24"/>
          <w:lang w:val="es-MX"/>
        </w:rPr>
        <w:tab/>
      </w:r>
      <w:r w:rsidRPr="00E52A3E">
        <w:rPr>
          <w:szCs w:val="24"/>
          <w:lang w:val="es-MX"/>
        </w:rPr>
        <w:tab/>
      </w:r>
      <w:r w:rsidRPr="00E52A3E">
        <w:rPr>
          <w:szCs w:val="24"/>
          <w:lang w:val="es-MX"/>
        </w:rPr>
        <w:tab/>
        <w:t>VARTABEDIÁN, DIEGO</w:t>
      </w: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szCs w:val="24"/>
          <w:lang w:val="es-MX"/>
        </w:rPr>
      </w:pPr>
    </w:p>
    <w:p w:rsidR="00BC4B87" w:rsidRPr="00E52A3E" w:rsidRDefault="00BC4B87" w:rsidP="00BC4B87">
      <w:pPr>
        <w:rPr>
          <w:lang w:val="es-MX"/>
        </w:rPr>
      </w:pPr>
    </w:p>
    <w:p w:rsidR="00BC4B87" w:rsidRPr="0008258B" w:rsidRDefault="00BC4B87" w:rsidP="00BC4B87">
      <w:pPr>
        <w:rPr>
          <w:lang w:val="es-MX"/>
        </w:rPr>
      </w:pPr>
    </w:p>
    <w:p w:rsidR="00AF6364" w:rsidRPr="000425FE" w:rsidRDefault="00AF6364">
      <w:pPr>
        <w:rPr>
          <w:lang w:val="es-MX"/>
        </w:rPr>
      </w:pPr>
    </w:p>
    <w:sectPr w:rsidR="00AF6364" w:rsidRPr="000425FE" w:rsidSect="000425FE">
      <w:headerReference w:type="even" r:id="rId7"/>
      <w:headerReference w:type="default" r:id="rId8"/>
      <w:footerReference w:type="even" r:id="rId9"/>
      <w:footerReference w:type="default" r:id="rId10"/>
      <w:headerReference w:type="first" r:id="rId11"/>
      <w:footerReference w:type="first" r:id="rId12"/>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75F" w:rsidRDefault="0028075F" w:rsidP="00AF6364">
      <w:r>
        <w:separator/>
      </w:r>
    </w:p>
  </w:endnote>
  <w:endnote w:type="continuationSeparator" w:id="0">
    <w:p w:rsidR="0028075F" w:rsidRDefault="0028075F" w:rsidP="00AF6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46" w:rsidRDefault="009A7A4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595FEC" w:rsidRPr="00595FEC">
        <w:rPr>
          <w:noProof/>
          <w:color w:val="333333"/>
          <w:sz w:val="20"/>
        </w:rPr>
        <w:t>10/06/2026 14:34:00</w:t>
      </w:r>
    </w:fldSimple>
    <w:r w:rsidRPr="001C19C4">
      <w:rPr>
        <w:color w:val="333333"/>
        <w:sz w:val="20"/>
      </w:rPr>
      <w:t xml:space="preserve">  -  Cantidad de caracteres: </w:t>
    </w:r>
    <w:fldSimple w:instr=" NUMCHARS  \* MERGEFORMAT ">
      <w:r w:rsidR="00595FEC" w:rsidRPr="00595FEC">
        <w:rPr>
          <w:noProof/>
          <w:color w:val="333333"/>
          <w:sz w:val="20"/>
        </w:rPr>
        <w:t>3816</w:t>
      </w:r>
    </w:fldSimple>
    <w:r w:rsidRPr="001C19C4">
      <w:rPr>
        <w:color w:val="333333"/>
        <w:sz w:val="20"/>
      </w:rPr>
      <w:t xml:space="preserve"> - Cantidad de palabras: </w:t>
    </w:r>
    <w:fldSimple w:instr=" NUMWORDS  \* MERGEFORMAT ">
      <w:r w:rsidR="00595FEC" w:rsidRPr="00595FEC">
        <w:rPr>
          <w:noProof/>
          <w:color w:val="333333"/>
          <w:sz w:val="20"/>
        </w:rPr>
        <w:t>661</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D964D7" w:rsidRPr="001C19C4">
      <w:rPr>
        <w:rStyle w:val="Nmerodepgina"/>
        <w:color w:val="333333"/>
      </w:rPr>
      <w:fldChar w:fldCharType="begin"/>
    </w:r>
    <w:r w:rsidRPr="001C19C4">
      <w:rPr>
        <w:rStyle w:val="Nmerodepgina"/>
        <w:color w:val="333333"/>
      </w:rPr>
      <w:instrText xml:space="preserve"> PAGE </w:instrText>
    </w:r>
    <w:r w:rsidR="00D964D7" w:rsidRPr="001C19C4">
      <w:rPr>
        <w:rStyle w:val="Nmerodepgina"/>
        <w:color w:val="333333"/>
      </w:rPr>
      <w:fldChar w:fldCharType="separate"/>
    </w:r>
    <w:r w:rsidR="00595FEC">
      <w:rPr>
        <w:rStyle w:val="Nmerodepgina"/>
        <w:noProof/>
        <w:color w:val="333333"/>
      </w:rPr>
      <w:t>2</w:t>
    </w:r>
    <w:r w:rsidR="00D964D7" w:rsidRPr="001C19C4">
      <w:rPr>
        <w:rStyle w:val="Nmerodepgina"/>
        <w:color w:val="333333"/>
      </w:rPr>
      <w:fldChar w:fldCharType="end"/>
    </w:r>
    <w:r w:rsidRPr="001C19C4">
      <w:rPr>
        <w:rStyle w:val="Nmerodepgina"/>
        <w:color w:val="333333"/>
      </w:rPr>
      <w:t>/</w:t>
    </w:r>
    <w:fldSimple w:instr=" NUMPAGES  \* MERGEFORMAT ">
      <w:r w:rsidR="00595FEC">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46" w:rsidRDefault="009A7A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75F" w:rsidRDefault="0028075F" w:rsidP="00AF6364">
      <w:r>
        <w:separator/>
      </w:r>
    </w:p>
  </w:footnote>
  <w:footnote w:type="continuationSeparator" w:id="0">
    <w:p w:rsidR="0028075F" w:rsidRDefault="0028075F" w:rsidP="00AF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46" w:rsidRDefault="009A7A4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rPr>
      <w:drawing>
        <wp:anchor distT="0" distB="0" distL="114300" distR="114300" simplePos="0" relativeHeight="251659264" behindDoc="0" locked="0" layoutInCell="1" allowOverlap="1">
          <wp:simplePos x="0" y="0"/>
          <wp:positionH relativeFrom="margin">
            <wp:posOffset>205740</wp:posOffset>
          </wp:positionH>
          <wp:positionV relativeFrom="paragraph">
            <wp:posOffset>140335</wp:posOffset>
          </wp:positionV>
          <wp:extent cx="5372100" cy="734060"/>
          <wp:effectExtent l="19050" t="0" r="0" b="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72100" cy="734060"/>
                  </a:xfrm>
                  <a:prstGeom prst="rect">
                    <a:avLst/>
                  </a:prstGeom>
                </pic:spPr>
              </pic:pic>
            </a:graphicData>
          </a:graphic>
        </wp:anchor>
      </w:drawing>
    </w:r>
  </w:p>
  <w:p w:rsidR="00AF6364" w:rsidRDefault="00AF6364">
    <w:pPr>
      <w:pStyle w:val="Encabezado"/>
    </w:pPr>
  </w:p>
  <w:p w:rsidR="00BC4B87" w:rsidRDefault="00BC4B87">
    <w:pPr>
      <w:pStyle w:val="Encabezado"/>
    </w:pPr>
  </w:p>
  <w:p w:rsidR="00BC4B87" w:rsidRDefault="00BC4B87">
    <w:pPr>
      <w:pStyle w:val="Encabezado"/>
    </w:pPr>
  </w:p>
  <w:p w:rsidR="00BC4B87" w:rsidRDefault="00BC4B87">
    <w:pPr>
      <w:pStyle w:val="Encabezado"/>
    </w:pPr>
  </w:p>
  <w:p w:rsidR="00BC4B87" w:rsidRPr="00BC4B87" w:rsidRDefault="00BC4B87" w:rsidP="00BC4B87">
    <w:pPr>
      <w:pStyle w:val="Encabezado"/>
      <w:jc w:val="center"/>
      <w:rPr>
        <w:i/>
        <w:sz w:val="18"/>
        <w:szCs w:val="18"/>
      </w:rPr>
    </w:pPr>
    <w:r w:rsidRPr="00BC4B87">
      <w:rPr>
        <w:i/>
        <w:sz w:val="18"/>
        <w:szCs w:val="18"/>
      </w:rPr>
      <w:t xml:space="preserve">Expediente Nº </w:t>
    </w:r>
    <w:r w:rsidR="003620A5">
      <w:rPr>
        <w:i/>
        <w:sz w:val="18"/>
        <w:szCs w:val="18"/>
      </w:rPr>
      <w:t>814</w:t>
    </w:r>
    <w:r w:rsidRPr="00BC4B87">
      <w:rPr>
        <w:i/>
        <w:sz w:val="18"/>
        <w:szCs w:val="18"/>
      </w:rPr>
      <w:t>-D-2026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46" w:rsidRDefault="009A7A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7198"/>
    <w:multiLevelType w:val="hybridMultilevel"/>
    <w:tmpl w:val="017675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CE14D7"/>
    <w:multiLevelType w:val="hybridMultilevel"/>
    <w:tmpl w:val="6F9070A0"/>
    <w:lvl w:ilvl="0" w:tplc="10D62186">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nsid w:val="68F67914"/>
    <w:multiLevelType w:val="hybridMultilevel"/>
    <w:tmpl w:val="F0C69E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42003F"/>
    <w:rsid w:val="00023C04"/>
    <w:rsid w:val="00026C93"/>
    <w:rsid w:val="000425FE"/>
    <w:rsid w:val="00081E31"/>
    <w:rsid w:val="0028075F"/>
    <w:rsid w:val="002B0876"/>
    <w:rsid w:val="002F4335"/>
    <w:rsid w:val="003620A5"/>
    <w:rsid w:val="00381912"/>
    <w:rsid w:val="0042003F"/>
    <w:rsid w:val="00425C91"/>
    <w:rsid w:val="00476D68"/>
    <w:rsid w:val="004F14B4"/>
    <w:rsid w:val="00595FEC"/>
    <w:rsid w:val="00597CD1"/>
    <w:rsid w:val="00646C3C"/>
    <w:rsid w:val="006A0EE0"/>
    <w:rsid w:val="006D1BAF"/>
    <w:rsid w:val="006E4861"/>
    <w:rsid w:val="0072782F"/>
    <w:rsid w:val="00746F04"/>
    <w:rsid w:val="00785CAD"/>
    <w:rsid w:val="007D5575"/>
    <w:rsid w:val="00813615"/>
    <w:rsid w:val="0081386C"/>
    <w:rsid w:val="00887FEC"/>
    <w:rsid w:val="009A4135"/>
    <w:rsid w:val="009A7A46"/>
    <w:rsid w:val="00A9469E"/>
    <w:rsid w:val="00AC7522"/>
    <w:rsid w:val="00AF3B91"/>
    <w:rsid w:val="00AF6364"/>
    <w:rsid w:val="00B24DD0"/>
    <w:rsid w:val="00BC4B87"/>
    <w:rsid w:val="00C33CB5"/>
    <w:rsid w:val="00C60B5C"/>
    <w:rsid w:val="00C60D9B"/>
    <w:rsid w:val="00CD4853"/>
    <w:rsid w:val="00D964D7"/>
    <w:rsid w:val="00DA6887"/>
    <w:rsid w:val="00DB479F"/>
    <w:rsid w:val="00E45A9C"/>
    <w:rsid w:val="00EF4CE0"/>
    <w:rsid w:val="00F47AFC"/>
    <w:rsid w:val="00F8587A"/>
    <w:rsid w:val="00FB38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87"/>
    <w:pPr>
      <w:spacing w:after="0" w:line="240" w:lineRule="auto"/>
      <w:jc w:val="both"/>
    </w:pPr>
    <w:rPr>
      <w:rFonts w:ascii="Times New Roman" w:eastAsia="Times New Roman" w:hAnsi="Times New Roman" w:cs="Times New Roman"/>
      <w:kern w:val="0"/>
      <w:sz w:val="24"/>
      <w:szCs w:val="20"/>
      <w:lang w:val="es-ES_tradnl" w:eastAsia="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BC4B87"/>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rPr>
  </w:style>
  <w:style w:type="paragraph" w:customStyle="1" w:styleId="normal0">
    <w:name w:val="normal"/>
    <w:rsid w:val="00C60D9B"/>
    <w:pPr>
      <w:spacing w:after="0" w:line="276" w:lineRule="auto"/>
    </w:pPr>
    <w:rPr>
      <w:rFonts w:ascii="Arial" w:eastAsia="Arial" w:hAnsi="Arial" w:cs="Arial"/>
      <w:kern w:val="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11</TotalTime>
  <Pages>3</Pages>
  <Words>661</Words>
  <Characters>3816</Characters>
  <Application>Microsoft Office Word</Application>
  <DocSecurity>0</DocSecurity>
  <Lines>122</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9</cp:revision>
  <cp:lastPrinted>2026-06-11T18:26:00Z</cp:lastPrinted>
  <dcterms:created xsi:type="dcterms:W3CDTF">2026-06-04T18:42:00Z</dcterms:created>
  <dcterms:modified xsi:type="dcterms:W3CDTF">2026-06-11T18:26:00Z</dcterms:modified>
</cp:coreProperties>
</file>