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7A37" w:rsidRDefault="008A1CE4">
      <w:bookmarkStart w:id="0" w:name="_GoBack"/>
      <w:bookmarkEnd w:id="0"/>
      <w:r>
        <w:t>Legislatura de la Ciudad Autónoma de Buenos Aires</w:t>
      </w:r>
    </w:p>
    <w:p w:rsidR="00E07A37" w:rsidRDefault="00E07A37"/>
    <w:p w:rsidR="00E07A37" w:rsidRDefault="008A1CE4">
      <w:r>
        <w:t>Visto:</w:t>
      </w:r>
      <w:r>
        <w:tab/>
      </w:r>
    </w:p>
    <w:p w:rsidR="00E07A37" w:rsidRDefault="00E07A37"/>
    <w:p w:rsidR="00E07A37" w:rsidRDefault="008A1CE4">
      <w:pPr>
        <w:ind w:firstLine="708"/>
      </w:pPr>
      <w:r>
        <w:t xml:space="preserve">El expediente Nº </w:t>
      </w:r>
      <w:r>
        <w:rPr>
          <w:color w:val="000000"/>
        </w:rPr>
        <w:t xml:space="preserve">486-D-2025, de Ley de los/as Diputados/as </w:t>
      </w:r>
      <w:proofErr w:type="spellStart"/>
      <w:r>
        <w:rPr>
          <w:color w:val="000000"/>
        </w:rPr>
        <w:t>Barroetaveña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Bielli</w:t>
      </w:r>
      <w:proofErr w:type="spellEnd"/>
      <w:r>
        <w:rPr>
          <w:color w:val="000000"/>
        </w:rPr>
        <w:t xml:space="preserve"> y </w:t>
      </w:r>
      <w:proofErr w:type="spellStart"/>
      <w:r>
        <w:rPr>
          <w:color w:val="000000"/>
        </w:rPr>
        <w:t>Daer</w:t>
      </w:r>
      <w:proofErr w:type="spellEnd"/>
      <w:r>
        <w:rPr>
          <w:color w:val="000000"/>
        </w:rPr>
        <w:t xml:space="preserve">, referido a modificar la Ley 2917, y </w:t>
      </w:r>
    </w:p>
    <w:p w:rsidR="00E07A37" w:rsidRDefault="00E07A37"/>
    <w:p w:rsidR="00E07A37" w:rsidRDefault="008A1CE4">
      <w:pPr>
        <w:ind w:firstLine="708"/>
      </w:pPr>
      <w:r>
        <w:t>Considerando:</w:t>
      </w:r>
    </w:p>
    <w:p w:rsidR="00E07A37" w:rsidRDefault="00E07A37">
      <w:pPr>
        <w:ind w:firstLine="708"/>
      </w:pPr>
    </w:p>
    <w:p w:rsidR="00E07A37" w:rsidRDefault="008A1CE4">
      <w:pPr>
        <w:ind w:firstLine="708"/>
        <w:rPr>
          <w:color w:val="000000"/>
          <w:highlight w:val="white"/>
        </w:rPr>
      </w:pPr>
      <w:r>
        <w:t>Que l</w:t>
      </w:r>
      <w:r>
        <w:rPr>
          <w:color w:val="000000"/>
          <w:highlight w:val="white"/>
        </w:rPr>
        <w:t>a Ley N° 2.917 crea el régimen de becas estudiantiles para estudiantes del nivel</w:t>
      </w:r>
      <w:r>
        <w:rPr>
          <w:color w:val="000000"/>
        </w:rPr>
        <w:t xml:space="preserve"> </w:t>
      </w:r>
      <w:r>
        <w:rPr>
          <w:color w:val="000000"/>
          <w:highlight w:val="white"/>
        </w:rPr>
        <w:t>secundario de instituciones de gestión estatal de la Ciudad Autónoma de Buenos Aires</w:t>
      </w:r>
      <w:r>
        <w:rPr>
          <w:color w:val="000000"/>
        </w:rPr>
        <w:t xml:space="preserve"> </w:t>
      </w:r>
      <w:r>
        <w:rPr>
          <w:color w:val="000000"/>
          <w:highlight w:val="white"/>
        </w:rPr>
        <w:t>con la finalidad de sostener la escolaridad de estudiantes en situación vulnerable, en el</w:t>
      </w:r>
      <w:r>
        <w:rPr>
          <w:color w:val="000000"/>
        </w:rPr>
        <w:t xml:space="preserve"> </w:t>
      </w:r>
      <w:r>
        <w:rPr>
          <w:color w:val="000000"/>
          <w:highlight w:val="white"/>
        </w:rPr>
        <w:t>marco de la obligatoriedad del nivel secundario de enseñanza.</w:t>
      </w:r>
    </w:p>
    <w:p w:rsidR="00E07A37" w:rsidRDefault="00E07A37">
      <w:pPr>
        <w:ind w:firstLine="708"/>
        <w:rPr>
          <w:color w:val="000000"/>
          <w:highlight w:val="white"/>
        </w:rPr>
      </w:pPr>
    </w:p>
    <w:p w:rsidR="00E07A37" w:rsidRDefault="008A1CE4">
      <w:pPr>
        <w:ind w:firstLine="708"/>
      </w:pPr>
      <w:r>
        <w:rPr>
          <w:color w:val="000000"/>
          <w:highlight w:val="white"/>
        </w:rPr>
        <w:t>Que a efectos de cubr</w:t>
      </w:r>
      <w:r>
        <w:rPr>
          <w:highlight w:val="white"/>
        </w:rPr>
        <w:t>ir</w:t>
      </w:r>
      <w:r>
        <w:rPr>
          <w:color w:val="000000"/>
          <w:highlight w:val="white"/>
        </w:rPr>
        <w:t xml:space="preserve"> las necesidades de determinados estudiantes en situación de vulnerabilidad que</w:t>
      </w:r>
      <w:r>
        <w:rPr>
          <w:color w:val="000000"/>
        </w:rPr>
        <w:t xml:space="preserve"> </w:t>
      </w:r>
      <w:r>
        <w:rPr>
          <w:color w:val="000000"/>
          <w:highlight w:val="white"/>
        </w:rPr>
        <w:t>asisten a</w:t>
      </w:r>
      <w:r>
        <w:rPr>
          <w:highlight w:val="white"/>
        </w:rPr>
        <w:t xml:space="preserve"> cierta</w:t>
      </w:r>
      <w:r>
        <w:rPr>
          <w:color w:val="000000"/>
          <w:highlight w:val="white"/>
        </w:rPr>
        <w:t>s instituciones</w:t>
      </w:r>
      <w:r>
        <w:rPr>
          <w:highlight w:val="white"/>
        </w:rPr>
        <w:t xml:space="preserve"> </w:t>
      </w:r>
      <w:r>
        <w:rPr>
          <w:color w:val="000000"/>
          <w:highlight w:val="white"/>
        </w:rPr>
        <w:t>de gestión privada subsidiadas al 100% y en la que los estudiantes no pagan cuota</w:t>
      </w:r>
      <w:r>
        <w:rPr>
          <w:highlight w:val="white"/>
        </w:rPr>
        <w:t xml:space="preserve">, corresponde incorporar al </w:t>
      </w:r>
      <w:proofErr w:type="spellStart"/>
      <w:r>
        <w:rPr>
          <w:highlight w:val="white"/>
        </w:rPr>
        <w:t>Regimen</w:t>
      </w:r>
      <w:proofErr w:type="spellEnd"/>
      <w:r>
        <w:rPr>
          <w:highlight w:val="white"/>
        </w:rPr>
        <w:t xml:space="preserve"> los siguientes:</w:t>
      </w:r>
    </w:p>
    <w:p w:rsidR="00E07A37" w:rsidRDefault="00E07A3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64" w:lineRule="auto"/>
        <w:ind w:right="612"/>
      </w:pPr>
    </w:p>
    <w:p w:rsidR="00E07A37" w:rsidRDefault="008A1CE4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" w:line="264" w:lineRule="auto"/>
        <w:ind w:right="612"/>
      </w:pPr>
      <w:r>
        <w:t xml:space="preserve">Instituto Parroquial Santa María Madre del Pueblo, Villa 1-11-14 (Barrio Padre </w:t>
      </w:r>
      <w:proofErr w:type="spellStart"/>
      <w:r>
        <w:t>Ricciardelli</w:t>
      </w:r>
      <w:proofErr w:type="spellEnd"/>
      <w:r>
        <w:t xml:space="preserve">).  Ubicada en el Barrio de Bajo Flores, en Av. Perito Moreno 1700 (Manzana 3, Casa 1). </w:t>
      </w:r>
    </w:p>
    <w:p w:rsidR="00E07A37" w:rsidRDefault="008A1CE4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" w:line="264" w:lineRule="auto"/>
        <w:ind w:right="612"/>
      </w:pPr>
      <w:r>
        <w:t xml:space="preserve">Instituto Parroquial Nuestra Señora de los Milagros de Caacupé, ubicado Villa 21-24, Barracas (Barrio Zavaleta).  Esta secundaria para adolescentes, jóvenes y adultos </w:t>
      </w:r>
      <w:r>
        <w:rPr>
          <w:highlight w:val="white"/>
        </w:rPr>
        <w:t>actualmente cuenta con dos turnos. En el turno mañana, se</w:t>
      </w:r>
      <w:r>
        <w:t xml:space="preserve"> </w:t>
      </w:r>
      <w:r>
        <w:rPr>
          <w:highlight w:val="white"/>
        </w:rPr>
        <w:t>dicta un bachillerato en humanidades al cual asisten más de trescientos estudiantes, de</w:t>
      </w:r>
      <w:r>
        <w:t xml:space="preserve"> </w:t>
      </w:r>
      <w:r>
        <w:rPr>
          <w:highlight w:val="white"/>
        </w:rPr>
        <w:t>los cuáles más de doscientos son menores de 16 años y por lo tanto no están en</w:t>
      </w:r>
      <w:r>
        <w:t xml:space="preserve"> </w:t>
      </w:r>
      <w:r>
        <w:rPr>
          <w:highlight w:val="white"/>
        </w:rPr>
        <w:t>condiciones de recibir la Beca Progresar, y, por lo dicho, no reciben tampoco ayuda</w:t>
      </w:r>
      <w:r>
        <w:t xml:space="preserve"> </w:t>
      </w:r>
      <w:r>
        <w:rPr>
          <w:highlight w:val="white"/>
        </w:rPr>
        <w:t>escolar del gobierno de la Ciudad.</w:t>
      </w:r>
    </w:p>
    <w:p w:rsidR="00E07A37" w:rsidRDefault="008A1CE4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" w:line="264" w:lineRule="auto"/>
        <w:ind w:right="612"/>
      </w:pPr>
      <w:r>
        <w:t xml:space="preserve">Instituto Parroquial Virgen Inmaculada, Barrio Carrillo (Villa </w:t>
      </w:r>
      <w:proofErr w:type="spellStart"/>
      <w:r>
        <w:t>Soldati</w:t>
      </w:r>
      <w:proofErr w:type="spellEnd"/>
      <w:r>
        <w:t>).  Brinda educación a adolescentes, jóvenes y adultos en los tres turnos.</w:t>
      </w:r>
    </w:p>
    <w:p w:rsidR="00E07A37" w:rsidRDefault="00E07A3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64" w:lineRule="auto"/>
        <w:ind w:right="612"/>
      </w:pPr>
    </w:p>
    <w:p w:rsidR="00E07A37" w:rsidRDefault="008A1C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64" w:lineRule="auto"/>
        <w:ind w:right="612" w:firstLine="708"/>
      </w:pPr>
      <w:r>
        <w:t xml:space="preserve">Que las tres escuelas están gestionadas bajo un enfoque comunitario en articulación con las parroquias, dispositivos de abordaje de consumos problemáticos y clubes de estos barrios populares, bajo la órbita de la Vicaría de Educación de la Arquidiócesis de Buenos Aires y la impronta pastoral del Equipo de Sacerdotes para las Villas.  Su estudiantado en </w:t>
      </w:r>
      <w:r>
        <w:rPr>
          <w:highlight w:val="white"/>
        </w:rPr>
        <w:t>gran parte</w:t>
      </w:r>
      <w:r>
        <w:t xml:space="preserve"> </w:t>
      </w:r>
      <w:r>
        <w:rPr>
          <w:highlight w:val="white"/>
        </w:rPr>
        <w:t>se encuentran en una situación de vulnerabilidad</w:t>
      </w:r>
      <w:r>
        <w:t xml:space="preserve"> </w:t>
      </w:r>
      <w:r>
        <w:rPr>
          <w:highlight w:val="white"/>
        </w:rPr>
        <w:t>extrema y encuentran en las mismas una red de contención social adecuada a sus</w:t>
      </w:r>
      <w:r>
        <w:t xml:space="preserve"> </w:t>
      </w:r>
      <w:r>
        <w:rPr>
          <w:highlight w:val="white"/>
        </w:rPr>
        <w:t>necesidades:</w:t>
      </w:r>
      <w:r>
        <w:t xml:space="preserve"> el sentido de pertenencia, el abordaje preventivo, el acompañamiento personalizado y la proximidad con las familias de las y los estudiantes son los ejes que destacan en sus proyectos institucionales. </w:t>
      </w:r>
    </w:p>
    <w:p w:rsidR="00E07A37" w:rsidRDefault="00E07A3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64" w:lineRule="auto"/>
        <w:ind w:right="612" w:firstLine="708"/>
      </w:pPr>
    </w:p>
    <w:p w:rsidR="00E07A37" w:rsidRDefault="008A1C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64" w:lineRule="auto"/>
        <w:ind w:right="612" w:firstLine="708"/>
      </w:pPr>
      <w:r>
        <w:t>Que r</w:t>
      </w:r>
      <w:r>
        <w:rPr>
          <w:color w:val="000000"/>
          <w:highlight w:val="white"/>
        </w:rPr>
        <w:t>evertir esta situación, en relación con la</w:t>
      </w:r>
      <w:r>
        <w:rPr>
          <w:highlight w:val="white"/>
        </w:rPr>
        <w:t xml:space="preserve">s Becas estudiantiles, </w:t>
      </w:r>
      <w:r>
        <w:rPr>
          <w:color w:val="000000"/>
          <w:highlight w:val="white"/>
        </w:rPr>
        <w:t>garantizando el derecho a la educación y a la inclusión</w:t>
      </w:r>
      <w:r>
        <w:rPr>
          <w:color w:val="000000"/>
        </w:rPr>
        <w:t xml:space="preserve"> </w:t>
      </w:r>
      <w:r>
        <w:rPr>
          <w:color w:val="000000"/>
          <w:highlight w:val="white"/>
        </w:rPr>
        <w:t>social de este sector del estudiantado porteño, es un paso en la construcción de un</w:t>
      </w:r>
      <w:r>
        <w:rPr>
          <w:color w:val="000000"/>
        </w:rPr>
        <w:t xml:space="preserve"> </w:t>
      </w:r>
      <w:r>
        <w:rPr>
          <w:color w:val="000000"/>
          <w:highlight w:val="white"/>
        </w:rPr>
        <w:t xml:space="preserve">sistema educativo más justo y equitativo. </w:t>
      </w:r>
    </w:p>
    <w:p w:rsidR="00E07A37" w:rsidRDefault="008A1CE4">
      <w:pPr>
        <w:ind w:firstLine="708"/>
      </w:pPr>
      <w:r>
        <w:lastRenderedPageBreak/>
        <w:t xml:space="preserve">Por todo lo expuesto, esta Comisión de Educación, Ciencia y Tecnología aconseja la sanción de la siguiente:     </w:t>
      </w:r>
    </w:p>
    <w:p w:rsidR="00E07A37" w:rsidRDefault="00E07A37">
      <w:pPr>
        <w:ind w:left="708" w:firstLine="708"/>
      </w:pPr>
    </w:p>
    <w:p w:rsidR="00E07A37" w:rsidRDefault="00E07A37">
      <w:pPr>
        <w:ind w:left="708" w:firstLine="708"/>
      </w:pPr>
    </w:p>
    <w:p w:rsidR="00E07A37" w:rsidRDefault="00E07A37">
      <w:pPr>
        <w:ind w:left="708" w:firstLine="708"/>
      </w:pPr>
    </w:p>
    <w:p w:rsidR="00E07A37" w:rsidRDefault="008A1CE4">
      <w:pPr>
        <w:jc w:val="center"/>
      </w:pPr>
      <w:r>
        <w:rPr>
          <w:b/>
          <w:bCs/>
        </w:rPr>
        <w:t>LEY</w:t>
      </w:r>
    </w:p>
    <w:p w:rsidR="00E07A37" w:rsidRDefault="00E07A37">
      <w:pPr>
        <w:jc w:val="center"/>
      </w:pPr>
    </w:p>
    <w:p w:rsidR="00E07A37" w:rsidRDefault="00E07A37">
      <w:pPr>
        <w:ind w:firstLine="708"/>
        <w:rPr>
          <w:color w:val="000000"/>
        </w:rPr>
      </w:pPr>
    </w:p>
    <w:p w:rsidR="001C758E" w:rsidRPr="00FE7AC5" w:rsidRDefault="008A1CE4" w:rsidP="00FE7AC5">
      <w:pPr>
        <w:ind w:firstLine="708"/>
      </w:pPr>
      <w:r>
        <w:rPr>
          <w:b/>
          <w:bCs/>
          <w:color w:val="000000"/>
        </w:rPr>
        <w:t>Artículo 1°.-</w:t>
      </w:r>
      <w:r>
        <w:rPr>
          <w:color w:val="000000"/>
        </w:rPr>
        <w:t xml:space="preserve"> </w:t>
      </w:r>
      <w:r w:rsidR="00246A63">
        <w:t xml:space="preserve">Se incorpora el artículo 1° bis a </w:t>
      </w:r>
      <w:r w:rsidR="001C758E" w:rsidRPr="00D24FC9">
        <w:t>la Ley N° 2.917 (</w:t>
      </w:r>
      <w:r w:rsidR="0023639B">
        <w:t>texto consolidado por Ley N° 6.764</w:t>
      </w:r>
      <w:r w:rsidR="00246A63">
        <w:t xml:space="preserve">), con </w:t>
      </w:r>
      <w:r w:rsidR="001C758E" w:rsidRPr="00D24FC9">
        <w:t>el siguiente texto:</w:t>
      </w:r>
    </w:p>
    <w:p w:rsidR="001C758E" w:rsidRDefault="001C758E" w:rsidP="001C758E">
      <w:pPr>
        <w:pStyle w:val="font-claude-response-body"/>
        <w:jc w:val="both"/>
        <w:rPr>
          <w:rStyle w:val="nfasis"/>
        </w:rPr>
      </w:pPr>
      <w:r w:rsidRPr="00D24FC9">
        <w:rPr>
          <w:rStyle w:val="nfasis"/>
        </w:rPr>
        <w:t xml:space="preserve">"Artículo 1° bis.- </w:t>
      </w:r>
      <w:r w:rsidRPr="001C758E">
        <w:rPr>
          <w:rStyle w:val="nfasis"/>
        </w:rPr>
        <w:t xml:space="preserve">Extiéndase el Régimen de Becas Estudiantiles a los </w:t>
      </w:r>
      <w:r w:rsidR="00FF4A94">
        <w:rPr>
          <w:rStyle w:val="nfasis"/>
        </w:rPr>
        <w:t>alumnos</w:t>
      </w:r>
      <w:r w:rsidR="00246A63">
        <w:rPr>
          <w:rStyle w:val="nfasis"/>
        </w:rPr>
        <w:t>/as regulares del nivel medio/</w:t>
      </w:r>
      <w:r w:rsidR="00FF4A94">
        <w:rPr>
          <w:rStyle w:val="nfasis"/>
        </w:rPr>
        <w:t xml:space="preserve">secundario de los </w:t>
      </w:r>
      <w:r w:rsidRPr="001C758E">
        <w:rPr>
          <w:rStyle w:val="nfasis"/>
        </w:rPr>
        <w:t xml:space="preserve">establecimientos educativos de gestión privada: Instituto Parroquial Santa María Madre del Pueblo, ubicado en la Villa 1-11-14, Barrio Padre </w:t>
      </w:r>
      <w:proofErr w:type="spellStart"/>
      <w:r w:rsidRPr="001C758E">
        <w:rPr>
          <w:rStyle w:val="nfasis"/>
        </w:rPr>
        <w:t>Ricciardelli</w:t>
      </w:r>
      <w:proofErr w:type="spellEnd"/>
      <w:r w:rsidRPr="001C758E">
        <w:rPr>
          <w:rStyle w:val="nfasis"/>
        </w:rPr>
        <w:t xml:space="preserve">; Instituto Parroquial Nuestra Señora de los Milagros de Caacupé, ubicado en la Villa 21-24, Barrio Zavaleta; e Instituto Parroquial Virgen Inmaculada, ubicado en el Barrio Carrillo, Villa </w:t>
      </w:r>
      <w:proofErr w:type="spellStart"/>
      <w:r w:rsidRPr="001C758E">
        <w:rPr>
          <w:rStyle w:val="nfasis"/>
        </w:rPr>
        <w:t>Soldati</w:t>
      </w:r>
      <w:proofErr w:type="spellEnd"/>
      <w:r w:rsidRPr="001C758E">
        <w:rPr>
          <w:rStyle w:val="nfasis"/>
        </w:rPr>
        <w:t>.</w:t>
      </w:r>
    </w:p>
    <w:p w:rsidR="00E07A37" w:rsidRPr="00AA1D15" w:rsidRDefault="001C758E" w:rsidP="00AA1D15">
      <w:pPr>
        <w:pStyle w:val="font-claude-response-body"/>
        <w:jc w:val="both"/>
        <w:rPr>
          <w:i/>
          <w:iCs/>
        </w:rPr>
      </w:pPr>
      <w:r w:rsidRPr="001C758E">
        <w:rPr>
          <w:rStyle w:val="nfasis"/>
        </w:rPr>
        <w:t>La extensión prevista en el presente artículo será aplicable mientras cada una de las instituciones mencionadas conserve el régimen de aporte estatal del cien por ciento (100 %) y arancel cero, conforme a la normativa vigente, y cesará automáticamente respecto de aquella que deje de reunir cualquiera de dichas condiciones.”.</w:t>
      </w:r>
    </w:p>
    <w:p w:rsidR="00C74BB6" w:rsidRDefault="00C74BB6" w:rsidP="00C74BB6">
      <w:pPr>
        <w:ind w:firstLine="708"/>
        <w:rPr>
          <w:color w:val="000000"/>
        </w:rPr>
      </w:pPr>
      <w:r>
        <w:rPr>
          <w:b/>
          <w:bCs/>
          <w:color w:val="000000"/>
          <w:highlight w:val="white"/>
        </w:rPr>
        <w:t>Artículo 2°.-</w:t>
      </w:r>
      <w:r>
        <w:rPr>
          <w:color w:val="000000"/>
          <w:highlight w:val="white"/>
        </w:rPr>
        <w:t xml:space="preserve"> </w:t>
      </w:r>
      <w:r w:rsidR="00246A63">
        <w:rPr>
          <w:color w:val="000000"/>
          <w:highlight w:val="white"/>
        </w:rPr>
        <w:t>Se sustituye el texto d</w:t>
      </w:r>
      <w:r>
        <w:rPr>
          <w:color w:val="000000"/>
          <w:highlight w:val="white"/>
        </w:rPr>
        <w:t>el artículo 2° de la Ley N°</w:t>
      </w:r>
      <w:r w:rsidR="00246A63">
        <w:rPr>
          <w:color w:val="000000"/>
          <w:highlight w:val="white"/>
        </w:rPr>
        <w:t xml:space="preserve"> </w:t>
      </w:r>
      <w:r>
        <w:rPr>
          <w:color w:val="000000"/>
          <w:highlight w:val="white"/>
        </w:rPr>
        <w:t xml:space="preserve">2.917 </w:t>
      </w:r>
      <w:r w:rsidR="0023639B" w:rsidRPr="00D24FC9">
        <w:t>(</w:t>
      </w:r>
      <w:r w:rsidR="0023639B">
        <w:t>texto consolidado por Ley N° 6.764)</w:t>
      </w:r>
      <w:r w:rsidR="0023639B">
        <w:rPr>
          <w:color w:val="000000"/>
        </w:rPr>
        <w:t xml:space="preserve">, </w:t>
      </w:r>
      <w:r w:rsidR="00246A63">
        <w:rPr>
          <w:color w:val="000000"/>
        </w:rPr>
        <w:t>por el siguiente:</w:t>
      </w:r>
    </w:p>
    <w:p w:rsidR="00C74BB6" w:rsidRDefault="00C74BB6" w:rsidP="00C74BB6">
      <w:pPr>
        <w:ind w:firstLine="708"/>
        <w:rPr>
          <w:color w:val="000000"/>
        </w:rPr>
      </w:pPr>
    </w:p>
    <w:p w:rsidR="00C74BB6" w:rsidRPr="00246A63" w:rsidRDefault="00246A63" w:rsidP="00C74BB6">
      <w:pPr>
        <w:ind w:firstLine="708"/>
        <w:rPr>
          <w:i/>
          <w:color w:val="000000"/>
          <w:highlight w:val="white"/>
        </w:rPr>
      </w:pPr>
      <w:r w:rsidRPr="00246A63">
        <w:rPr>
          <w:i/>
          <w:color w:val="000000"/>
          <w:highlight w:val="white"/>
        </w:rPr>
        <w:t>"</w:t>
      </w:r>
      <w:r w:rsidR="00C74BB6" w:rsidRPr="00246A63">
        <w:rPr>
          <w:i/>
          <w:color w:val="000000"/>
          <w:highlight w:val="white"/>
        </w:rPr>
        <w:t xml:space="preserve">Artículo 2°.- </w:t>
      </w:r>
      <w:r w:rsidR="003A3448">
        <w:rPr>
          <w:i/>
          <w:color w:val="000000"/>
          <w:highlight w:val="white"/>
        </w:rPr>
        <w:t>-</w:t>
      </w:r>
      <w:r w:rsidR="00C74BB6" w:rsidRPr="00246A63">
        <w:rPr>
          <w:i/>
          <w:color w:val="000000"/>
          <w:highlight w:val="white"/>
        </w:rPr>
        <w:t xml:space="preserve">Finalidad- El Régimen de Becas Estudiantiles creado en el artículo </w:t>
      </w:r>
      <w:r w:rsidR="00C74BB6" w:rsidRPr="00246A63">
        <w:rPr>
          <w:i/>
          <w:color w:val="000000"/>
        </w:rPr>
        <w:t xml:space="preserve">1° </w:t>
      </w:r>
      <w:r w:rsidR="00C74BB6" w:rsidRPr="00246A63">
        <w:rPr>
          <w:i/>
          <w:color w:val="000000"/>
          <w:highlight w:val="white"/>
        </w:rPr>
        <w:t>tiene por finalidad garantizar el acceso, permanencia, reingreso y promoción de</w:t>
      </w:r>
      <w:r w:rsidR="00C74BB6" w:rsidRPr="00246A63">
        <w:rPr>
          <w:i/>
          <w:color w:val="000000"/>
        </w:rPr>
        <w:t xml:space="preserve"> </w:t>
      </w:r>
      <w:r w:rsidR="00C74BB6" w:rsidRPr="00246A63">
        <w:rPr>
          <w:i/>
          <w:color w:val="000000"/>
          <w:highlight w:val="white"/>
        </w:rPr>
        <w:t>alumnos/as de escuelas de nivel medio/secundario de gestión estatal y de</w:t>
      </w:r>
      <w:r w:rsidR="00C74BB6" w:rsidRPr="00246A63">
        <w:rPr>
          <w:i/>
          <w:highlight w:val="white"/>
        </w:rPr>
        <w:t xml:space="preserve"> los establecimientos educativos </w:t>
      </w:r>
      <w:r w:rsidR="00C74BB6" w:rsidRPr="00246A63">
        <w:rPr>
          <w:i/>
          <w:color w:val="000000"/>
          <w:highlight w:val="white"/>
        </w:rPr>
        <w:t>de</w:t>
      </w:r>
      <w:r w:rsidR="00C74BB6" w:rsidRPr="00246A63">
        <w:rPr>
          <w:i/>
          <w:color w:val="000000"/>
        </w:rPr>
        <w:t xml:space="preserve"> </w:t>
      </w:r>
      <w:r w:rsidR="00C74BB6" w:rsidRPr="00246A63">
        <w:rPr>
          <w:i/>
          <w:color w:val="000000"/>
          <w:highlight w:val="white"/>
        </w:rPr>
        <w:t xml:space="preserve">gestión privada </w:t>
      </w:r>
      <w:r w:rsidRPr="00246A63">
        <w:rPr>
          <w:i/>
          <w:highlight w:val="white"/>
        </w:rPr>
        <w:t>alcanzado</w:t>
      </w:r>
      <w:r w:rsidR="00C74BB6" w:rsidRPr="00246A63">
        <w:rPr>
          <w:i/>
          <w:highlight w:val="white"/>
        </w:rPr>
        <w:t xml:space="preserve">s por </w:t>
      </w:r>
      <w:r w:rsidR="00C74BB6" w:rsidRPr="00246A63">
        <w:rPr>
          <w:i/>
          <w:color w:val="000000"/>
          <w:highlight w:val="white"/>
        </w:rPr>
        <w:t xml:space="preserve"> el artículo </w:t>
      </w:r>
      <w:r w:rsidR="00C74BB6" w:rsidRPr="00246A63">
        <w:rPr>
          <w:i/>
          <w:highlight w:val="white"/>
        </w:rPr>
        <w:t>1</w:t>
      </w:r>
      <w:r w:rsidR="00C74BB6" w:rsidRPr="00246A63">
        <w:rPr>
          <w:i/>
          <w:color w:val="000000"/>
          <w:highlight w:val="white"/>
        </w:rPr>
        <w:t>° bis, que se encuentren en situación de</w:t>
      </w:r>
      <w:r w:rsidR="00C74BB6" w:rsidRPr="00246A63">
        <w:rPr>
          <w:i/>
          <w:color w:val="000000"/>
        </w:rPr>
        <w:t xml:space="preserve"> </w:t>
      </w:r>
      <w:r w:rsidR="00C74BB6" w:rsidRPr="00246A63">
        <w:rPr>
          <w:i/>
          <w:color w:val="000000"/>
          <w:highlight w:val="white"/>
        </w:rPr>
        <w:t>vulnerabilidad socioeconómica, y se enmarca en las acciones que deben implementarse</w:t>
      </w:r>
      <w:r w:rsidR="00C74BB6" w:rsidRPr="00246A63">
        <w:rPr>
          <w:i/>
          <w:color w:val="000000"/>
        </w:rPr>
        <w:t xml:space="preserve"> p</w:t>
      </w:r>
      <w:r w:rsidR="00C74BB6" w:rsidRPr="00246A63">
        <w:rPr>
          <w:i/>
          <w:color w:val="000000"/>
          <w:highlight w:val="white"/>
        </w:rPr>
        <w:t>ara el efectivo cumplimiento de la obligatoriedad del nivel medio.</w:t>
      </w:r>
      <w:r w:rsidRPr="00246A63">
        <w:rPr>
          <w:i/>
          <w:color w:val="000000"/>
          <w:highlight w:val="white"/>
        </w:rPr>
        <w:t>"</w:t>
      </w:r>
      <w:r>
        <w:rPr>
          <w:i/>
          <w:color w:val="000000"/>
          <w:highlight w:val="white"/>
        </w:rPr>
        <w:t>.</w:t>
      </w:r>
    </w:p>
    <w:p w:rsidR="00C74BB6" w:rsidRDefault="00C74BB6" w:rsidP="00C74BB6"/>
    <w:p w:rsidR="00C74BB6" w:rsidRDefault="00C74BB6" w:rsidP="00C74BB6">
      <w:r>
        <w:rPr>
          <w:b/>
          <w:bCs/>
        </w:rPr>
        <w:tab/>
        <w:t>Artículo 3º</w:t>
      </w:r>
      <w:r w:rsidR="00246A63">
        <w:t xml:space="preserve">.- </w:t>
      </w:r>
      <w:r>
        <w:t>Comuníquese, etc.</w:t>
      </w:r>
    </w:p>
    <w:p w:rsidR="00E07A37" w:rsidRDefault="00E07A37"/>
    <w:p w:rsidR="00E07A37" w:rsidRDefault="00E07A37">
      <w:pPr>
        <w:jc w:val="right"/>
      </w:pPr>
    </w:p>
    <w:p w:rsidR="00E07A37" w:rsidRDefault="00E07A37">
      <w:pPr>
        <w:jc w:val="right"/>
      </w:pPr>
    </w:p>
    <w:p w:rsidR="00E07A37" w:rsidRDefault="008A1CE4">
      <w:pPr>
        <w:jc w:val="right"/>
      </w:pPr>
      <w:r>
        <w:t> Sala de la Comisión:         de                                 de 2026</w:t>
      </w:r>
    </w:p>
    <w:p w:rsidR="00E07A37" w:rsidRDefault="00E07A37"/>
    <w:p w:rsidR="00E07A37" w:rsidRDefault="00E07A37"/>
    <w:p w:rsidR="00E07A37" w:rsidRDefault="00E07A37"/>
    <w:p w:rsidR="00E07A37" w:rsidRDefault="00E07A37"/>
    <w:p w:rsidR="00E07A37" w:rsidRDefault="00E07A37"/>
    <w:p w:rsidR="00E07A37" w:rsidRDefault="00E07A37"/>
    <w:p w:rsidR="00E07A37" w:rsidRDefault="008A1CE4">
      <w:pPr>
        <w:ind w:left="3540" w:firstLine="708"/>
      </w:pPr>
      <w:r>
        <w:t>BIELLI, MARÍA</w:t>
      </w:r>
    </w:p>
    <w:p w:rsidR="00E07A37" w:rsidRDefault="008A1CE4">
      <w:pPr>
        <w:ind w:left="3540" w:firstLine="708"/>
      </w:pPr>
      <w:r>
        <w:t xml:space="preserve">       Presidente</w:t>
      </w:r>
    </w:p>
    <w:p w:rsidR="00E07A37" w:rsidRDefault="00E07A37"/>
    <w:p w:rsidR="00E07A37" w:rsidRDefault="00E07A37"/>
    <w:p w:rsidR="00E07A37" w:rsidRDefault="00E07A37"/>
    <w:p w:rsidR="00E07A37" w:rsidRDefault="00E07A37"/>
    <w:p w:rsidR="00E07A37" w:rsidRDefault="00E07A37"/>
    <w:p w:rsidR="00E07A37" w:rsidRDefault="008A1CE4">
      <w:r>
        <w:t xml:space="preserve">KIENAST, MARINA </w:t>
      </w:r>
      <w:r>
        <w:tab/>
      </w:r>
      <w:r>
        <w:tab/>
      </w:r>
      <w:r>
        <w:tab/>
        <w:t xml:space="preserve">SICILIANO SERGIO   </w:t>
      </w:r>
    </w:p>
    <w:p w:rsidR="00E07A37" w:rsidRDefault="008A1CE4">
      <w:r>
        <w:lastRenderedPageBreak/>
        <w:t xml:space="preserve">  Vicepresidente 1º</w:t>
      </w:r>
      <w:r>
        <w:tab/>
      </w:r>
      <w:r>
        <w:tab/>
      </w:r>
      <w:r>
        <w:tab/>
      </w:r>
      <w:r>
        <w:tab/>
        <w:t xml:space="preserve">    Vicepresidente 2º</w:t>
      </w:r>
      <w:r>
        <w:tab/>
      </w:r>
      <w:r>
        <w:tab/>
      </w:r>
      <w:r>
        <w:tab/>
        <w:t xml:space="preserve">   </w:t>
      </w:r>
    </w:p>
    <w:p w:rsidR="00E07A37" w:rsidRDefault="00E07A37"/>
    <w:p w:rsidR="00E07A37" w:rsidRDefault="00E07A37"/>
    <w:p w:rsidR="00E07A37" w:rsidRDefault="00E07A37"/>
    <w:p w:rsidR="00E07A37" w:rsidRDefault="00E07A37"/>
    <w:p w:rsidR="00E07A37" w:rsidRDefault="00E07A37"/>
    <w:p w:rsidR="00E07A37" w:rsidRDefault="008A1CE4">
      <w:r>
        <w:t>ALIFRACO EDGARDO NÉSTOR</w:t>
      </w:r>
      <w:r>
        <w:tab/>
      </w:r>
      <w:r>
        <w:tab/>
        <w:t>ALONSO LAURA</w:t>
      </w:r>
    </w:p>
    <w:p w:rsidR="00E07A37" w:rsidRDefault="00E07A37"/>
    <w:p w:rsidR="00E07A37" w:rsidRDefault="008A1CE4">
      <w:r>
        <w:tab/>
      </w:r>
    </w:p>
    <w:p w:rsidR="00E07A37" w:rsidRDefault="00E07A37"/>
    <w:p w:rsidR="00E07A37" w:rsidRDefault="00E07A37"/>
    <w:p w:rsidR="00E07A37" w:rsidRDefault="00E07A37"/>
    <w:p w:rsidR="00E07A37" w:rsidRDefault="008A1CE4">
      <w:bookmarkStart w:id="1" w:name="_heading=h.9dprrbm9ycvr" w:colFirst="0" w:colLast="0"/>
      <w:bookmarkEnd w:id="1"/>
      <w:r>
        <w:t>BIASI, VANINA</w:t>
      </w:r>
      <w:r>
        <w:tab/>
      </w:r>
      <w:r>
        <w:tab/>
      </w:r>
      <w:r>
        <w:tab/>
      </w:r>
      <w:r>
        <w:tab/>
        <w:t>FERNANDEZ JUAN IGNACIO</w:t>
      </w:r>
    </w:p>
    <w:p w:rsidR="00E07A37" w:rsidRDefault="00E07A37"/>
    <w:p w:rsidR="00E07A37" w:rsidRDefault="00E07A37"/>
    <w:p w:rsidR="00E07A37" w:rsidRDefault="00E07A37"/>
    <w:p w:rsidR="00E07A37" w:rsidRDefault="00E07A37"/>
    <w:p w:rsidR="00E07A37" w:rsidRDefault="008A1CE4">
      <w:r>
        <w:t>FIGUEROA ROCÍO</w:t>
      </w:r>
      <w:r>
        <w:tab/>
      </w:r>
      <w:r>
        <w:tab/>
      </w:r>
      <w:r>
        <w:tab/>
      </w:r>
      <w:r>
        <w:tab/>
        <w:t>FREIRE, VICTORIA</w:t>
      </w:r>
      <w:r>
        <w:tab/>
      </w:r>
    </w:p>
    <w:p w:rsidR="00E07A37" w:rsidRDefault="008A1CE4">
      <w:r>
        <w:tab/>
      </w:r>
      <w:r>
        <w:tab/>
      </w:r>
    </w:p>
    <w:p w:rsidR="00E07A37" w:rsidRDefault="00E07A37"/>
    <w:p w:rsidR="00E07A37" w:rsidRDefault="00E07A37"/>
    <w:p w:rsidR="00E07A37" w:rsidRDefault="008A1CE4">
      <w:r>
        <w:t xml:space="preserve">             </w:t>
      </w:r>
    </w:p>
    <w:p w:rsidR="00E07A37" w:rsidRDefault="00E07A37"/>
    <w:p w:rsidR="00E07A37" w:rsidRDefault="008A1CE4">
      <w:r>
        <w:t xml:space="preserve">LOUPIAS, FRANCISCO </w:t>
      </w:r>
      <w:r>
        <w:tab/>
      </w:r>
      <w:r>
        <w:tab/>
      </w:r>
      <w:r>
        <w:tab/>
        <w:t>MOCHI FEDERICO</w:t>
      </w:r>
    </w:p>
    <w:p w:rsidR="00E07A37" w:rsidRDefault="008A1CE4">
      <w:r>
        <w:tab/>
      </w:r>
    </w:p>
    <w:p w:rsidR="00E07A37" w:rsidRDefault="00E07A37"/>
    <w:p w:rsidR="00E07A37" w:rsidRDefault="00E07A37"/>
    <w:p w:rsidR="00E07A37" w:rsidRDefault="00E07A37"/>
    <w:p w:rsidR="00E07A37" w:rsidRDefault="00E07A37"/>
    <w:p w:rsidR="00E07A37" w:rsidRDefault="00E07A37"/>
    <w:p w:rsidR="00E07A37" w:rsidRDefault="008A1CE4">
      <w:r>
        <w:t>NEGRI CLAUDIA</w:t>
      </w:r>
      <w:r>
        <w:tab/>
      </w:r>
      <w:r>
        <w:tab/>
      </w:r>
      <w:r>
        <w:tab/>
      </w:r>
      <w:r>
        <w:tab/>
        <w:t>PELAYO SOLANA</w:t>
      </w:r>
    </w:p>
    <w:p w:rsidR="00E07A37" w:rsidRDefault="00E07A37"/>
    <w:p w:rsidR="00E07A37" w:rsidRDefault="00E07A37"/>
    <w:p w:rsidR="00E07A37" w:rsidRDefault="00E07A37"/>
    <w:p w:rsidR="00E07A37" w:rsidRDefault="00E07A37"/>
    <w:p w:rsidR="00E07A37" w:rsidRDefault="00E07A37"/>
    <w:p w:rsidR="00E07A37" w:rsidRDefault="008A1CE4">
      <w:r>
        <w:t>SUAREZ, GUILLERMO</w:t>
      </w:r>
      <w:r>
        <w:tab/>
      </w:r>
      <w:r>
        <w:tab/>
      </w:r>
      <w:r>
        <w:tab/>
        <w:t>TAGLIAFERRI GUADALUPE</w:t>
      </w:r>
    </w:p>
    <w:p w:rsidR="00E07A37" w:rsidRDefault="00E07A37"/>
    <w:p w:rsidR="00E07A37" w:rsidRDefault="00E07A37"/>
    <w:p w:rsidR="00E07A37" w:rsidRDefault="008A1CE4">
      <w:r>
        <w:tab/>
      </w:r>
      <w:r>
        <w:tab/>
      </w:r>
    </w:p>
    <w:p w:rsidR="00E07A37" w:rsidRDefault="008A1CE4">
      <w:proofErr w:type="spellStart"/>
      <w:r>
        <w:t>abf</w:t>
      </w:r>
      <w:proofErr w:type="spellEnd"/>
    </w:p>
    <w:p w:rsidR="00E07A37" w:rsidRDefault="00E07A37"/>
    <w:p w:rsidR="00E07A37" w:rsidRDefault="00E07A37">
      <w:pPr>
        <w:tabs>
          <w:tab w:val="left" w:pos="8505"/>
        </w:tabs>
        <w:ind w:left="284" w:firstLine="991"/>
        <w:jc w:val="right"/>
      </w:pPr>
    </w:p>
    <w:sectPr w:rsidR="00E07A37" w:rsidSect="00EF7DB9">
      <w:headerReference w:type="default" r:id="rId8"/>
      <w:footerReference w:type="default" r:id="rId9"/>
      <w:pgSz w:w="12242" w:h="20163"/>
      <w:pgMar w:top="3686" w:right="851" w:bottom="1418" w:left="2835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1629" w:rsidRDefault="00FC1629">
      <w:r>
        <w:separator/>
      </w:r>
    </w:p>
  </w:endnote>
  <w:endnote w:type="continuationSeparator" w:id="0">
    <w:p w:rsidR="00FC1629" w:rsidRDefault="00FC16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charset w:val="00"/>
    <w:family w:val="auto"/>
    <w:pitch w:val="default"/>
    <w:sig w:usb0="00000000" w:usb1="00000000" w:usb2="00000000" w:usb3="00000000" w:csb0="00000000" w:csb1="00000000"/>
    <w:embedRegular r:id="rId1" w:fontKey="{41A41B0D-C6F8-48B9-A9B8-0429C49309F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9C397F15-C25C-4CD5-8F10-84584009D0A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A42333F-D9A0-409D-9237-1B0B2A21F75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1808FCA-ECB9-4C9E-B04D-F5EAE08A084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7A37" w:rsidRDefault="00E07A3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  <w:sz w:val="20"/>
        <w:szCs w:val="20"/>
      </w:rPr>
    </w:pPr>
    <w:bookmarkStart w:id="2" w:name="bookmark=id.gjjwsa3qa2wu" w:colFirst="0" w:colLast="0"/>
    <w:bookmarkEnd w:id="2"/>
  </w:p>
  <w:p w:rsidR="00E07A37" w:rsidRDefault="008A1CE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t>Último cambio: 17/06/2026 11:47:00  -  Cantidad de caracteres: 634 - Cantidad de palabras: 106</w:t>
    </w:r>
  </w:p>
  <w:p w:rsidR="00E07A37" w:rsidRDefault="008A1CE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tab/>
      <w:t xml:space="preserve">Pág. </w:t>
    </w:r>
    <w:r w:rsidR="002E5136"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 w:rsidR="002E5136">
      <w:rPr>
        <w:color w:val="000000"/>
        <w:sz w:val="20"/>
        <w:szCs w:val="20"/>
      </w:rPr>
      <w:fldChar w:fldCharType="separate"/>
    </w:r>
    <w:r w:rsidR="00E53F6B">
      <w:rPr>
        <w:noProof/>
        <w:color w:val="000000"/>
        <w:sz w:val="20"/>
        <w:szCs w:val="20"/>
      </w:rPr>
      <w:t>3</w:t>
    </w:r>
    <w:r w:rsidR="002E5136">
      <w:rPr>
        <w:color w:val="000000"/>
        <w:sz w:val="20"/>
        <w:szCs w:val="20"/>
      </w:rPr>
      <w:fldChar w:fldCharType="end"/>
    </w:r>
    <w:r>
      <w:rPr>
        <w:color w:val="000000"/>
        <w:sz w:val="20"/>
        <w:szCs w:val="20"/>
      </w:rPr>
      <w:t>/</w:t>
    </w:r>
    <w:r w:rsidR="002E5136"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NUMPAGES</w:instrText>
    </w:r>
    <w:r w:rsidR="002E5136">
      <w:rPr>
        <w:color w:val="000000"/>
        <w:sz w:val="20"/>
        <w:szCs w:val="20"/>
      </w:rPr>
      <w:fldChar w:fldCharType="separate"/>
    </w:r>
    <w:r w:rsidR="00E53F6B">
      <w:rPr>
        <w:noProof/>
        <w:color w:val="000000"/>
        <w:sz w:val="20"/>
        <w:szCs w:val="20"/>
      </w:rPr>
      <w:t>3</w:t>
    </w:r>
    <w:r w:rsidR="002E5136">
      <w:rPr>
        <w:color w:val="000000"/>
        <w:sz w:val="20"/>
        <w:szCs w:val="20"/>
      </w:rPr>
      <w:fldChar w:fldCharType="end"/>
    </w:r>
    <w:r>
      <w:rPr>
        <w:color w:val="000000"/>
        <w:sz w:val="20"/>
        <w:szCs w:val="20"/>
      </w:rPr>
      <w:t xml:space="preserve">      * * * * * * * * * * * * * * * *</w:t>
    </w:r>
  </w:p>
  <w:p w:rsidR="00E07A37" w:rsidRDefault="00E07A3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1629" w:rsidRDefault="00FC1629">
      <w:r>
        <w:separator/>
      </w:r>
    </w:p>
  </w:footnote>
  <w:footnote w:type="continuationSeparator" w:id="0">
    <w:p w:rsidR="00FC1629" w:rsidRDefault="00FC162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7A37" w:rsidRDefault="00246A6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b/>
        <w:bCs/>
        <w:color w:val="000000"/>
      </w:rPr>
      <w:t xml:space="preserve">Ref. </w:t>
    </w:r>
    <w:proofErr w:type="spellStart"/>
    <w:r>
      <w:rPr>
        <w:b/>
        <w:bCs/>
        <w:color w:val="000000"/>
      </w:rPr>
      <w:t>Expte</w:t>
    </w:r>
    <w:proofErr w:type="spellEnd"/>
    <w:r>
      <w:rPr>
        <w:b/>
        <w:bCs/>
        <w:color w:val="000000"/>
      </w:rPr>
      <w:t>. 486-D-2025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C3F69"/>
    <w:multiLevelType w:val="multilevel"/>
    <w:tmpl w:val="DAD24E02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07A37"/>
    <w:rsid w:val="000F3C36"/>
    <w:rsid w:val="001C758E"/>
    <w:rsid w:val="00216965"/>
    <w:rsid w:val="0023639B"/>
    <w:rsid w:val="00246A63"/>
    <w:rsid w:val="002E5136"/>
    <w:rsid w:val="0035650A"/>
    <w:rsid w:val="00375513"/>
    <w:rsid w:val="003A3448"/>
    <w:rsid w:val="005002C8"/>
    <w:rsid w:val="00674B5B"/>
    <w:rsid w:val="008A1CE4"/>
    <w:rsid w:val="009A045B"/>
    <w:rsid w:val="00AA1D15"/>
    <w:rsid w:val="00C74BB6"/>
    <w:rsid w:val="00CD7222"/>
    <w:rsid w:val="00CF2EB6"/>
    <w:rsid w:val="00D37005"/>
    <w:rsid w:val="00DC1789"/>
    <w:rsid w:val="00E07A37"/>
    <w:rsid w:val="00E53F6B"/>
    <w:rsid w:val="00E67FDC"/>
    <w:rsid w:val="00EF7DB9"/>
    <w:rsid w:val="00F60D23"/>
    <w:rsid w:val="00FC1629"/>
    <w:rsid w:val="00FE7AC5"/>
    <w:rsid w:val="00FF4A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es-ES" w:eastAsia="es-AR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7DB9"/>
  </w:style>
  <w:style w:type="paragraph" w:styleId="Ttulo1">
    <w:name w:val="heading 1"/>
    <w:basedOn w:val="Normal"/>
    <w:next w:val="Normal"/>
    <w:uiPriority w:val="9"/>
    <w:qFormat/>
    <w:rsid w:val="00EF7DB9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EF7DB9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EF7DB9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EF7DB9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EF7DB9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EF7DB9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rsid w:val="00EF7DB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rsid w:val="00EF7DB9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rsid w:val="00EF7DB9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customStyle="1" w:styleId="font-claude-response-body">
    <w:name w:val="font-claude-response-body"/>
    <w:basedOn w:val="Normal"/>
    <w:rsid w:val="001C758E"/>
    <w:pPr>
      <w:spacing w:before="100" w:beforeAutospacing="1" w:after="100" w:afterAutospacing="1"/>
      <w:jc w:val="left"/>
    </w:pPr>
    <w:rPr>
      <w:lang w:val="es-AR"/>
    </w:rPr>
  </w:style>
  <w:style w:type="character" w:styleId="nfasis">
    <w:name w:val="Emphasis"/>
    <w:basedOn w:val="Fuentedeprrafopredeter"/>
    <w:uiPriority w:val="20"/>
    <w:qFormat/>
    <w:rsid w:val="001C758E"/>
    <w:rPr>
      <w:i/>
      <w:iCs/>
    </w:rPr>
  </w:style>
  <w:style w:type="paragraph" w:styleId="Encabezado">
    <w:name w:val="header"/>
    <w:basedOn w:val="Normal"/>
    <w:link w:val="EncabezadoCar"/>
    <w:uiPriority w:val="99"/>
    <w:semiHidden/>
    <w:unhideWhenUsed/>
    <w:rsid w:val="00246A6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46A63"/>
  </w:style>
  <w:style w:type="paragraph" w:styleId="Piedepgina">
    <w:name w:val="footer"/>
    <w:basedOn w:val="Normal"/>
    <w:link w:val="PiedepginaCar"/>
    <w:uiPriority w:val="99"/>
    <w:semiHidden/>
    <w:unhideWhenUsed/>
    <w:rsid w:val="00246A6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46A6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s-ES" w:eastAsia="es-AR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7DB9"/>
  </w:style>
  <w:style w:type="paragraph" w:styleId="Ttulo1">
    <w:name w:val="heading 1"/>
    <w:basedOn w:val="Normal"/>
    <w:next w:val="Normal"/>
    <w:uiPriority w:val="9"/>
    <w:qFormat/>
    <w:rsid w:val="00EF7DB9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EF7DB9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EF7DB9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EF7DB9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EF7DB9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EF7DB9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rsid w:val="00EF7DB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rsid w:val="00EF7DB9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rsid w:val="00EF7DB9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customStyle="1" w:styleId="font-claude-response-body">
    <w:name w:val="font-claude-response-body"/>
    <w:basedOn w:val="Normal"/>
    <w:rsid w:val="001C758E"/>
    <w:pPr>
      <w:spacing w:before="100" w:beforeAutospacing="1" w:after="100" w:afterAutospacing="1"/>
      <w:jc w:val="left"/>
    </w:pPr>
    <w:rPr>
      <w:lang w:val="es-AR"/>
    </w:rPr>
  </w:style>
  <w:style w:type="character" w:styleId="nfasis">
    <w:name w:val="Emphasis"/>
    <w:basedOn w:val="Fuentedeprrafopredeter"/>
    <w:uiPriority w:val="20"/>
    <w:qFormat/>
    <w:rsid w:val="001C758E"/>
    <w:rPr>
      <w:i/>
      <w:iCs/>
    </w:rPr>
  </w:style>
  <w:style w:type="paragraph" w:styleId="Encabezado">
    <w:name w:val="header"/>
    <w:basedOn w:val="Normal"/>
    <w:link w:val="EncabezadoCar"/>
    <w:uiPriority w:val="99"/>
    <w:semiHidden/>
    <w:unhideWhenUsed/>
    <w:rsid w:val="00246A6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46A63"/>
  </w:style>
  <w:style w:type="paragraph" w:styleId="Piedepgina">
    <w:name w:val="footer"/>
    <w:basedOn w:val="Normal"/>
    <w:link w:val="PiedepginaCar"/>
    <w:uiPriority w:val="99"/>
    <w:semiHidden/>
    <w:unhideWhenUsed/>
    <w:rsid w:val="00246A6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46A6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603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YltlU2QzAEarrvGha1lL+Ot3/g==">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740</Words>
  <Characters>4072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 Angelvic Torrealba Aponte</dc:creator>
  <cp:lastModifiedBy>adferretti</cp:lastModifiedBy>
  <cp:revision>5</cp:revision>
  <cp:lastPrinted>2026-07-02T16:06:00Z</cp:lastPrinted>
  <dcterms:created xsi:type="dcterms:W3CDTF">2026-07-01T21:59:00Z</dcterms:created>
  <dcterms:modified xsi:type="dcterms:W3CDTF">2026-07-02T16:06:00Z</dcterms:modified>
</cp:coreProperties>
</file>