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6E7A9F" w:rsidRPr="004626AF" w:rsidRDefault="004626AF" w:rsidP="006E7A9F">
      <w:pPr>
        <w:rPr>
          <w:lang w:val="es-MX"/>
        </w:rPr>
      </w:pPr>
      <w:r w:rsidRPr="004626AF">
        <w:rPr>
          <w:lang w:val="es-MX"/>
        </w:rPr>
        <w:tab/>
      </w:r>
      <w:r w:rsidR="006E7A9F">
        <w:rPr>
          <w:lang w:val="es-MX"/>
        </w:rPr>
        <w:t xml:space="preserve">El Expediente N° </w:t>
      </w:r>
      <w:r w:rsidR="006E7A9F" w:rsidRPr="00DF7594">
        <w:rPr>
          <w:b/>
          <w:lang w:val="es-MX"/>
        </w:rPr>
        <w:t>832-D-2026</w:t>
      </w:r>
      <w:r w:rsidR="006E7A9F">
        <w:rPr>
          <w:lang w:val="es-MX"/>
        </w:rPr>
        <w:t xml:space="preserve">, de autoría de la Diputada </w:t>
      </w:r>
      <w:proofErr w:type="spellStart"/>
      <w:r w:rsidR="006E7A9F">
        <w:rPr>
          <w:lang w:val="es-MX"/>
        </w:rPr>
        <w:t>Negri</w:t>
      </w:r>
      <w:proofErr w:type="spellEnd"/>
      <w:r w:rsidR="006E7A9F">
        <w:rPr>
          <w:lang w:val="es-MX"/>
        </w:rPr>
        <w:t xml:space="preserve">, Claudia y de los/as Diputados/as </w:t>
      </w:r>
      <w:proofErr w:type="spellStart"/>
      <w:r w:rsidR="006E7A9F">
        <w:rPr>
          <w:lang w:val="es-MX"/>
        </w:rPr>
        <w:t>Ferreño</w:t>
      </w:r>
      <w:proofErr w:type="spellEnd"/>
      <w:r w:rsidR="006E7A9F">
        <w:rPr>
          <w:lang w:val="es-MX"/>
        </w:rPr>
        <w:t xml:space="preserve">, Claudio Américo; González, Andrea Mariana; </w:t>
      </w:r>
      <w:proofErr w:type="spellStart"/>
      <w:r w:rsidR="00F77EF3">
        <w:rPr>
          <w:lang w:val="es-MX"/>
        </w:rPr>
        <w:t>Iañez</w:t>
      </w:r>
      <w:proofErr w:type="spellEnd"/>
      <w:r w:rsidR="00F77EF3">
        <w:rPr>
          <w:lang w:val="es-MX"/>
        </w:rPr>
        <w:t xml:space="preserve">, Berenice; </w:t>
      </w:r>
      <w:r w:rsidR="006E7A9F">
        <w:rPr>
          <w:lang w:val="es-MX"/>
        </w:rPr>
        <w:t xml:space="preserve">La </w:t>
      </w:r>
      <w:proofErr w:type="spellStart"/>
      <w:r w:rsidR="006E7A9F">
        <w:rPr>
          <w:lang w:val="es-MX"/>
        </w:rPr>
        <w:t>Blunda</w:t>
      </w:r>
      <w:proofErr w:type="spellEnd"/>
      <w:r w:rsidR="006E7A9F">
        <w:rPr>
          <w:lang w:val="es-MX"/>
        </w:rPr>
        <w:t xml:space="preserve">, Andrés; </w:t>
      </w:r>
      <w:r w:rsidR="00481B7D">
        <w:rPr>
          <w:lang w:val="es-MX"/>
        </w:rPr>
        <w:t xml:space="preserve">Neira, Claudia; </w:t>
      </w:r>
      <w:r w:rsidR="006E7A9F">
        <w:rPr>
          <w:lang w:val="es-MX"/>
        </w:rPr>
        <w:t>Velázquez, Delfina;</w:t>
      </w:r>
      <w:r w:rsidR="00602D8A">
        <w:rPr>
          <w:lang w:val="es-MX"/>
        </w:rPr>
        <w:t xml:space="preserve"> </w:t>
      </w:r>
      <w:r w:rsidR="006E7A9F">
        <w:rPr>
          <w:szCs w:val="24"/>
        </w:rPr>
        <w:t xml:space="preserve">proyecto de Ley por el que </w:t>
      </w:r>
      <w:r w:rsidR="00602D8A">
        <w:rPr>
          <w:szCs w:val="24"/>
        </w:rPr>
        <w:t xml:space="preserve">se </w:t>
      </w:r>
      <w:r w:rsidR="006E7A9F">
        <w:rPr>
          <w:szCs w:val="24"/>
        </w:rPr>
        <w:t xml:space="preserve">solicita </w:t>
      </w:r>
      <w:r w:rsidR="00602D8A">
        <w:rPr>
          <w:szCs w:val="24"/>
        </w:rPr>
        <w:t xml:space="preserve">modificar </w:t>
      </w:r>
      <w:r w:rsidR="006E7A9F">
        <w:rPr>
          <w:lang w:val="es-MX"/>
        </w:rPr>
        <w:t>la L</w:t>
      </w:r>
      <w:r w:rsidR="00602D8A">
        <w:rPr>
          <w:lang w:val="es-MX"/>
        </w:rPr>
        <w:t>ey 6365</w:t>
      </w:r>
      <w:r w:rsidR="006E7A9F">
        <w:rPr>
          <w:lang w:val="es-MX"/>
        </w:rPr>
        <w:t xml:space="preserve"> y;</w:t>
      </w:r>
    </w:p>
    <w:p w:rsidR="006E7A9F" w:rsidRPr="004626AF" w:rsidRDefault="006E7A9F" w:rsidP="006E7A9F">
      <w:pPr>
        <w:rPr>
          <w:lang w:val="es-MX"/>
        </w:rPr>
      </w:pPr>
    </w:p>
    <w:p w:rsidR="006E7A9F" w:rsidRPr="004626AF" w:rsidRDefault="006E7A9F" w:rsidP="006E7A9F">
      <w:pPr>
        <w:rPr>
          <w:lang w:val="es-MX"/>
        </w:rPr>
      </w:pPr>
      <w:r w:rsidRPr="004626AF">
        <w:rPr>
          <w:lang w:val="es-MX"/>
        </w:rPr>
        <w:t>Considerando:</w:t>
      </w:r>
    </w:p>
    <w:p w:rsidR="006E7A9F" w:rsidRPr="004626AF" w:rsidRDefault="006E7A9F" w:rsidP="006E7A9F">
      <w:pPr>
        <w:rPr>
          <w:lang w:val="es-MX"/>
        </w:rPr>
      </w:pPr>
    </w:p>
    <w:p w:rsidR="006E7A9F" w:rsidRDefault="006E7A9F" w:rsidP="006E7A9F">
      <w:r w:rsidRPr="004626AF">
        <w:rPr>
          <w:lang w:val="es-MX"/>
        </w:rPr>
        <w:tab/>
        <w:t xml:space="preserve">Que </w:t>
      </w:r>
      <w:r>
        <w:rPr>
          <w:lang w:val="es-MX"/>
        </w:rPr>
        <w:t>e</w:t>
      </w:r>
      <w:r>
        <w:t>l proyecto tiene por objeto modificar la Ley N</w:t>
      </w:r>
      <w:proofErr w:type="gramStart"/>
      <w:r>
        <w:t>.º</w:t>
      </w:r>
      <w:proofErr w:type="gramEnd"/>
      <w:r>
        <w:t xml:space="preserve"> 6.365 de Parto Respetado y Atención Perinatal, a fin de garantizar de manera explícita el acceso a la analgesia y anestesia </w:t>
      </w:r>
      <w:proofErr w:type="spellStart"/>
      <w:r>
        <w:t>peridural</w:t>
      </w:r>
      <w:proofErr w:type="spellEnd"/>
      <w:r>
        <w:t xml:space="preserve"> como parte esencial del ejercicio efectivo de los derechos de las personas gestantes;</w:t>
      </w:r>
    </w:p>
    <w:p w:rsidR="006E7A9F" w:rsidRDefault="006E7A9F" w:rsidP="006E7A9F">
      <w:pPr>
        <w:rPr>
          <w:lang w:val="es-MX"/>
        </w:rPr>
      </w:pPr>
    </w:p>
    <w:p w:rsidR="006E7A9F" w:rsidRDefault="006E7A9F" w:rsidP="006E7A9F">
      <w:r>
        <w:rPr>
          <w:lang w:val="es-MX"/>
        </w:rPr>
        <w:tab/>
        <w:t xml:space="preserve">Que </w:t>
      </w:r>
      <w:r>
        <w:t>la Ley N.º 6.365 de la Ciudad Autónoma de Buenos Aires constituyó un avance significativo en el reconocimiento de los derechos de las personas gestantes, al garantizar un trato digno, respetuoso y adecuado en tiempo y forma, basado en el consentimiento informado, durante el embarazo, el trabajo de parto, el parto y el puerperio;</w:t>
      </w:r>
    </w:p>
    <w:p w:rsidR="006E7A9F" w:rsidRDefault="006E7A9F" w:rsidP="006E7A9F"/>
    <w:p w:rsidR="006E7A9F" w:rsidRDefault="00F77EF3" w:rsidP="006E7A9F">
      <w:r>
        <w:tab/>
        <w:t>D</w:t>
      </w:r>
      <w:r w:rsidR="006E7A9F">
        <w:t xml:space="preserve">icha norma reconoce el derecho a recibir información clara, completa y entendible, así como a participar activamente en las decisiones vinculadas a las intervenciones médicas que pudieran realizarse. No obstante, el texto vigente no contempla de manera explícita ni específica el acceso a métodos de alivio del dolor durante el trabajo de parto, ni establece obligaciones concretas respecto de la disponibilidad de la analgesia y anestesia </w:t>
      </w:r>
      <w:proofErr w:type="spellStart"/>
      <w:r w:rsidR="006E7A9F">
        <w:t>peridural</w:t>
      </w:r>
      <w:proofErr w:type="spellEnd"/>
      <w:r w:rsidR="006E7A9F">
        <w:t xml:space="preserve"> obstétrica en los establecimientos de salud de la Ciudad;</w:t>
      </w:r>
    </w:p>
    <w:p w:rsidR="006E7A9F" w:rsidRDefault="006E7A9F" w:rsidP="006E7A9F"/>
    <w:p w:rsidR="006E7A9F" w:rsidRDefault="00F77EF3" w:rsidP="006E7A9F">
      <w:r>
        <w:tab/>
        <w:t>E</w:t>
      </w:r>
      <w:r w:rsidR="006E7A9F">
        <w:t xml:space="preserve">sta ausencia normativa tiene consecuencias prácticas relevantes. En la actualidad, el acceso a la analgesia y anestesia </w:t>
      </w:r>
      <w:proofErr w:type="spellStart"/>
      <w:r w:rsidR="006E7A9F">
        <w:t>peridural</w:t>
      </w:r>
      <w:proofErr w:type="spellEnd"/>
      <w:r w:rsidR="006E7A9F">
        <w:t xml:space="preserve"> obstétrica depende del establecimiento de salud, del subsector al que pertenezca la persona gestante —público, privado o de la seguridad social—, de la disponibilidad de recursos humanos capacitados para su aplicación y, en muchos casos, de la capacidad de pago individual. Esta situación genera desigualdades inadmisibles y resulta incompatible con los principios de equidad, universalidad y no discriminación que deben regir el sistema de salud y las políticas públicas en materia de salud sexual y reproductiva;</w:t>
      </w:r>
    </w:p>
    <w:p w:rsidR="006E7A9F" w:rsidRDefault="006E7A9F" w:rsidP="006E7A9F"/>
    <w:p w:rsidR="006E7A9F" w:rsidRDefault="006E7A9F" w:rsidP="006E7A9F">
      <w:r>
        <w:rPr>
          <w:lang w:val="es-MX"/>
        </w:rPr>
        <w:tab/>
        <w:t xml:space="preserve">Que </w:t>
      </w:r>
      <w:r>
        <w:t>el dolor durante el trabajo de parto es una experiencia intensa y profundamente subjetiva. Cuando no se garantiza el acceso a técnicas analgésicas eficaces, dicho dolor puede convertirse en un factor de angustia, trauma obstétrico y en un motivo determinante para la solicitud de cesáreas sin indicación médica. Diversos estudios han demostrado que la percepción de no contar con alivio adecuado del dolor influye de manera decisiva en la elección de la vía del nacimiento;</w:t>
      </w:r>
    </w:p>
    <w:p w:rsidR="006E7A9F" w:rsidRDefault="006E7A9F" w:rsidP="006E7A9F"/>
    <w:p w:rsidR="006E7A9F" w:rsidRDefault="00F77EF3" w:rsidP="006E7A9F">
      <w:r>
        <w:tab/>
        <w:t>E</w:t>
      </w:r>
      <w:r w:rsidR="006E7A9F">
        <w:t xml:space="preserve">n este sentido, un estudio cualitativo realizado por el Centro de Estudios de Estado y Sociedad (CEDES) evidenció que muchas mujeres que optaron por cesárea lo hicieron motivadas por el temor al dolor durante el trabajo de parto y por la falta de acceso garantizado a la anestesia </w:t>
      </w:r>
      <w:proofErr w:type="spellStart"/>
      <w:r w:rsidR="006E7A9F">
        <w:t>peridural</w:t>
      </w:r>
      <w:proofErr w:type="spellEnd"/>
      <w:r w:rsidR="006E7A9F">
        <w:t xml:space="preserve"> en el sistema público de salud (</w:t>
      </w:r>
      <w:proofErr w:type="spellStart"/>
      <w:r w:rsidR="006E7A9F">
        <w:t>Rivoira</w:t>
      </w:r>
      <w:proofErr w:type="spellEnd"/>
      <w:r w:rsidR="006E7A9F">
        <w:t xml:space="preserve"> et al., 2022). Esta brecha entre el sector público y el privado genera una inequidad inadmisible en el acceso a una experiencia de parto respetada y humanizada;</w:t>
      </w:r>
    </w:p>
    <w:p w:rsidR="006E7A9F" w:rsidRDefault="006E7A9F" w:rsidP="006E7A9F"/>
    <w:p w:rsidR="006E7A9F" w:rsidRDefault="00F77EF3" w:rsidP="00F77EF3">
      <w:pPr>
        <w:ind w:firstLine="708"/>
      </w:pPr>
      <w:r>
        <w:t>L</w:t>
      </w:r>
      <w:r w:rsidR="006E7A9F">
        <w:t xml:space="preserve">a evidencia científica disponible demuestra que el uso de la anestesia </w:t>
      </w:r>
      <w:proofErr w:type="spellStart"/>
      <w:r w:rsidR="006E7A9F">
        <w:t>peridural</w:t>
      </w:r>
      <w:proofErr w:type="spellEnd"/>
      <w:r w:rsidR="006E7A9F">
        <w:t xml:space="preserve"> se asocia a una experiencia de parto más positiva, mayor satisfacción materna y una reducción significativa en la tasa de cesáreas innecesarias. Asimismo, al evitar cesáreas sin indicación clínica, se disminuyen complicaciones obstétricas como hemorragias, infecciones, necesidad de transfusiones, prematuridad iatrogénica, internaciones </w:t>
      </w:r>
      <w:r w:rsidR="006E7A9F">
        <w:lastRenderedPageBreak/>
        <w:t>prolongadas y riesgos incrementados en embarazos futuros (</w:t>
      </w:r>
      <w:proofErr w:type="spellStart"/>
      <w:r w:rsidR="006E7A9F">
        <w:t>Lumbiganon</w:t>
      </w:r>
      <w:proofErr w:type="spellEnd"/>
      <w:r w:rsidR="006E7A9F">
        <w:t xml:space="preserve"> et al., 2010; </w:t>
      </w:r>
      <w:proofErr w:type="spellStart"/>
      <w:r w:rsidR="006E7A9F">
        <w:t>Gibbons</w:t>
      </w:r>
      <w:proofErr w:type="spellEnd"/>
      <w:r w:rsidR="006E7A9F">
        <w:t xml:space="preserve"> et al., 2010);</w:t>
      </w:r>
    </w:p>
    <w:p w:rsidR="006E7A9F" w:rsidRDefault="006E7A9F" w:rsidP="006E7A9F"/>
    <w:p w:rsidR="006E7A9F" w:rsidRDefault="00F77EF3" w:rsidP="006E7A9F">
      <w:r>
        <w:rPr>
          <w:lang w:val="es-MX"/>
        </w:rPr>
        <w:tab/>
        <w:t>L</w:t>
      </w:r>
      <w:r w:rsidR="006E7A9F">
        <w:t xml:space="preserve">a presente iniciativa se encuentra respaldada por la declaración de la </w:t>
      </w:r>
      <w:proofErr w:type="spellStart"/>
      <w:r w:rsidR="006E7A9F">
        <w:t>World</w:t>
      </w:r>
      <w:proofErr w:type="spellEnd"/>
      <w:r w:rsidR="006E7A9F">
        <w:t xml:space="preserve"> </w:t>
      </w:r>
      <w:proofErr w:type="spellStart"/>
      <w:r w:rsidR="006E7A9F">
        <w:t>Federation</w:t>
      </w:r>
      <w:proofErr w:type="spellEnd"/>
      <w:r w:rsidR="006E7A9F">
        <w:t xml:space="preserve"> of </w:t>
      </w:r>
      <w:proofErr w:type="spellStart"/>
      <w:r w:rsidR="006E7A9F">
        <w:t>Societies</w:t>
      </w:r>
      <w:proofErr w:type="spellEnd"/>
      <w:r w:rsidR="006E7A9F">
        <w:t xml:space="preserve"> of Anaesthesiologists1, a la cual la Argentina adhiere, que reafirma que toda paciente embarazada tiene derecho a recibir alivio del dolor durante el parto;</w:t>
      </w:r>
    </w:p>
    <w:p w:rsidR="006E7A9F" w:rsidRDefault="006E7A9F" w:rsidP="006E7A9F"/>
    <w:p w:rsidR="006E7A9F" w:rsidRDefault="006E7A9F" w:rsidP="006E7A9F">
      <w:r>
        <w:tab/>
        <w:t xml:space="preserve">Que asimismo, en un contexto de sostenido descenso de la natalidad y de la cantidad de partos, resulta necesario reorientar las políticas públicas hacia la calidad de la atención. En este marco, garantizar el acceso a la analgesia y anestesia </w:t>
      </w:r>
      <w:proofErr w:type="spellStart"/>
      <w:r>
        <w:t>peridural</w:t>
      </w:r>
      <w:proofErr w:type="spellEnd"/>
      <w:r>
        <w:t xml:space="preserve"> durante el trabajo de parto permite mejorar la experiencia de las personas gestantes, reducir el sufrimiento evitable y fortalecer estándares basados en el respeto, la dignidad y el bienestar integral;</w:t>
      </w:r>
    </w:p>
    <w:p w:rsidR="006E7A9F" w:rsidRDefault="006E7A9F" w:rsidP="006E7A9F"/>
    <w:p w:rsidR="006E7A9F" w:rsidRDefault="006E7A9F" w:rsidP="006E7A9F">
      <w:r>
        <w:tab/>
        <w:t>Que desde una perspectiva económica, el parto vaginal resulta significativamente menos costoso que la cesárea. Un estudio realizado en Argentina estimó que una cesárea implica un costo entre un 25 % y un 40 % superior, considerando el uso de quirófano, la mayor cantidad de personal de salud, medicamentos, insumos y tiempo de internación (</w:t>
      </w:r>
      <w:proofErr w:type="spellStart"/>
      <w:r>
        <w:t>Beratarrechea</w:t>
      </w:r>
      <w:proofErr w:type="spellEnd"/>
      <w:r>
        <w:t xml:space="preserve"> et al., 2022). En este marco, el costo de garantizar la anestesia </w:t>
      </w:r>
      <w:proofErr w:type="spellStart"/>
      <w:r>
        <w:t>peridural</w:t>
      </w:r>
      <w:proofErr w:type="spellEnd"/>
      <w:r>
        <w:t xml:space="preserve"> en los partos vaginales se vería compensado por el ahorro estructural que implica la reducción de cesáreas innecesarias, configurando una medida claramente costo-efectiva desde el punto de vista de la salud pública;</w:t>
      </w:r>
    </w:p>
    <w:p w:rsidR="006E7A9F" w:rsidRDefault="006E7A9F" w:rsidP="006E7A9F"/>
    <w:p w:rsidR="006E7A9F" w:rsidRDefault="006E7A9F" w:rsidP="006E7A9F">
      <w:r>
        <w:tab/>
        <w:t>Que la Ley N</w:t>
      </w:r>
      <w:proofErr w:type="gramStart"/>
      <w:r>
        <w:t>.º</w:t>
      </w:r>
      <w:proofErr w:type="gramEnd"/>
      <w:r>
        <w:t xml:space="preserve"> 6.365 reconoce el derecho de toda persona gestante a recibir información, respeto y acompañamiento durante el parto, así como a tomar decisiones informadas sobre su propio cuerpo. Negar u obstaculizar el acceso a la anestesia </w:t>
      </w:r>
      <w:proofErr w:type="spellStart"/>
      <w:r>
        <w:t>peridural</w:t>
      </w:r>
      <w:proofErr w:type="spellEnd"/>
      <w:r>
        <w:t xml:space="preserve"> constituye una vulneración de estos derechos y puede configurar una forma de violencia obstétrica, especialmente cuando dicho acceso queda restringido al subsector privado o no está garantizado de manera igualitaria;</w:t>
      </w:r>
    </w:p>
    <w:p w:rsidR="006E7A9F" w:rsidRDefault="006E7A9F" w:rsidP="006E7A9F"/>
    <w:p w:rsidR="006E7A9F" w:rsidRPr="004626AF" w:rsidRDefault="00F77EF3" w:rsidP="006E7A9F">
      <w:pPr>
        <w:rPr>
          <w:lang w:val="es-MX"/>
        </w:rPr>
      </w:pPr>
      <w:r>
        <w:tab/>
        <w:t>E</w:t>
      </w:r>
      <w:r w:rsidR="006E7A9F">
        <w:t xml:space="preserve">n ese sentido, la presente iniciativa complementa y fortalece el articulado de la Ley, incorporando una previsión expresa que garantice el acceso universal, equitativo y gratuito a la analgesia y anestesia </w:t>
      </w:r>
      <w:proofErr w:type="spellStart"/>
      <w:r w:rsidR="006E7A9F">
        <w:t>peridural</w:t>
      </w:r>
      <w:proofErr w:type="spellEnd"/>
      <w:r w:rsidR="006E7A9F">
        <w:t xml:space="preserve"> durante el trabajo de parto, siempre que no existan contraindicaciones médicas y con pleno respeto del consentimiento informado. Asimismo, establece obligaciones claras para los establecimientos de salud en relación con la provisión de información, la disponibilidad de recursos humanos capacitados y los insumos necesarios, transformando un derecho implícito en una garantía concreta, exigible y efectiva;</w:t>
      </w:r>
    </w:p>
    <w:p w:rsidR="006E7A9F" w:rsidRPr="004626AF" w:rsidRDefault="006E7A9F" w:rsidP="006E7A9F">
      <w:pPr>
        <w:rPr>
          <w:lang w:val="es-MX"/>
        </w:rPr>
      </w:pPr>
    </w:p>
    <w:p w:rsidR="00773F9B" w:rsidRPr="004626AF" w:rsidRDefault="006E7A9F" w:rsidP="00773F9B">
      <w:pPr>
        <w:rPr>
          <w:lang w:val="es-MX"/>
        </w:rPr>
      </w:pPr>
      <w:r w:rsidRPr="004626AF">
        <w:rPr>
          <w:lang w:val="es-MX"/>
        </w:rPr>
        <w:tab/>
      </w:r>
      <w:r w:rsidR="00773F9B" w:rsidRPr="004626AF">
        <w:rPr>
          <w:lang w:val="es-MX"/>
        </w:rPr>
        <w:t xml:space="preserve">Por lo expuesto, esta Comisión de </w:t>
      </w:r>
      <w:r w:rsidR="00773F9B">
        <w:rPr>
          <w:lang w:val="es-MX"/>
        </w:rPr>
        <w:t>Salud</w:t>
      </w:r>
      <w:r w:rsidR="00773F9B" w:rsidRPr="004626AF">
        <w:rPr>
          <w:lang w:val="es-MX"/>
        </w:rPr>
        <w:t xml:space="preserve"> </w:t>
      </w:r>
      <w:r w:rsidR="00773F9B" w:rsidRPr="00303371">
        <w:rPr>
          <w:color w:val="000000"/>
          <w:szCs w:val="24"/>
          <w:lang w:val="es-ES"/>
        </w:rPr>
        <w:t xml:space="preserve">en conjunto con la Comisión de </w:t>
      </w:r>
      <w:r w:rsidR="00803648">
        <w:rPr>
          <w:color w:val="000000"/>
          <w:szCs w:val="24"/>
          <w:lang w:val="es-ES"/>
        </w:rPr>
        <w:t>Mujeres, Géneros y Diversidades</w:t>
      </w:r>
      <w:r w:rsidR="00773F9B">
        <w:rPr>
          <w:color w:val="000000"/>
          <w:szCs w:val="24"/>
          <w:lang w:val="es-ES"/>
        </w:rPr>
        <w:t xml:space="preserve"> y la Comisión de </w:t>
      </w:r>
      <w:r w:rsidR="00773F9B" w:rsidRPr="00303371">
        <w:rPr>
          <w:color w:val="000000"/>
          <w:szCs w:val="24"/>
          <w:lang w:val="es-ES"/>
        </w:rPr>
        <w:t xml:space="preserve">Presupuesto, </w:t>
      </w:r>
      <w:r w:rsidR="00773F9B" w:rsidRPr="00303371">
        <w:rPr>
          <w:color w:val="000000"/>
          <w:szCs w:val="24"/>
          <w:shd w:val="clear" w:color="auto" w:fill="FFFFFF"/>
          <w:lang w:val="es-ES"/>
        </w:rPr>
        <w:t>Hacienda, Administración Financiera y Política Tributaria</w:t>
      </w:r>
      <w:r w:rsidR="00773F9B" w:rsidRPr="004626AF">
        <w:rPr>
          <w:lang w:val="es-MX"/>
        </w:rPr>
        <w:t xml:space="preserve"> aconseja</w:t>
      </w:r>
      <w:r w:rsidR="00773F9B">
        <w:rPr>
          <w:lang w:val="es-MX"/>
        </w:rPr>
        <w:t>n</w:t>
      </w:r>
      <w:r w:rsidR="00773F9B" w:rsidRPr="004626AF">
        <w:rPr>
          <w:lang w:val="es-MX"/>
        </w:rPr>
        <w:t xml:space="preserve"> la </w:t>
      </w:r>
      <w:r w:rsidR="00773F9B">
        <w:rPr>
          <w:lang w:val="es-MX"/>
        </w:rPr>
        <w:t>sanción</w:t>
      </w:r>
      <w:r w:rsidR="00773F9B" w:rsidRPr="004626AF">
        <w:rPr>
          <w:lang w:val="es-MX"/>
        </w:rPr>
        <w:t xml:space="preserve"> de la siguiente</w:t>
      </w:r>
    </w:p>
    <w:p w:rsidR="004626AF" w:rsidRPr="004626AF" w:rsidRDefault="004626AF" w:rsidP="006E7A9F">
      <w:pPr>
        <w:rPr>
          <w:lang w:val="es-MX"/>
        </w:rPr>
      </w:pPr>
    </w:p>
    <w:p w:rsidR="004626AF" w:rsidRPr="004626AF" w:rsidRDefault="00EF4230" w:rsidP="004626AF">
      <w:pPr>
        <w:jc w:val="center"/>
        <w:rPr>
          <w:b/>
          <w:lang w:val="es-MX"/>
        </w:rPr>
      </w:pPr>
      <w:bookmarkStart w:id="0" w:name="DResolución"/>
      <w:bookmarkEnd w:id="0"/>
      <w:r>
        <w:rPr>
          <w:b/>
          <w:lang w:val="es-MX"/>
        </w:rPr>
        <w:t>LEY</w:t>
      </w:r>
    </w:p>
    <w:p w:rsidR="004626AF" w:rsidRDefault="004626AF" w:rsidP="004626AF">
      <w:pPr>
        <w:rPr>
          <w:b/>
          <w:lang w:val="es-MX"/>
        </w:rPr>
      </w:pPr>
    </w:p>
    <w:p w:rsidR="00C94886" w:rsidRPr="00A63DFA" w:rsidRDefault="00C94886" w:rsidP="00C94886">
      <w:pPr>
        <w:jc w:val="center"/>
        <w:rPr>
          <w:b/>
        </w:rPr>
      </w:pPr>
      <w:r w:rsidRPr="00A63DFA">
        <w:rPr>
          <w:b/>
        </w:rPr>
        <w:t>MODIFICACIÓN DE LA LEY 6.365</w:t>
      </w:r>
    </w:p>
    <w:p w:rsidR="00C94886" w:rsidRPr="00A63DFA" w:rsidRDefault="00C94886" w:rsidP="00C94886">
      <w:pPr>
        <w:jc w:val="center"/>
        <w:rPr>
          <w:b/>
        </w:rPr>
      </w:pPr>
      <w:r w:rsidRPr="00A63DFA">
        <w:rPr>
          <w:b/>
        </w:rPr>
        <w:t>PARA GARANTIZAR EL ACCESO EQUITATIVO A LA ANALGESIA OBSTÉTRICA DURANTE EL PARTO</w:t>
      </w:r>
    </w:p>
    <w:p w:rsidR="00C94886" w:rsidRPr="00C94886" w:rsidRDefault="00C94886" w:rsidP="004626AF">
      <w:pPr>
        <w:rPr>
          <w:b/>
        </w:rPr>
      </w:pPr>
    </w:p>
    <w:p w:rsidR="004626AF" w:rsidRPr="004626AF" w:rsidRDefault="004626AF" w:rsidP="00941BDD">
      <w:pPr>
        <w:pStyle w:val="Sinespaciado"/>
        <w:rPr>
          <w:lang w:val="es-MX"/>
        </w:rPr>
      </w:pPr>
      <w:r w:rsidRPr="00C94886">
        <w:rPr>
          <w:b/>
          <w:lang w:val="es-MX"/>
        </w:rPr>
        <w:t>Artículo 1°</w:t>
      </w:r>
      <w:r w:rsidRPr="004626AF">
        <w:rPr>
          <w:lang w:val="es-MX"/>
        </w:rPr>
        <w:t xml:space="preserve">.- </w:t>
      </w:r>
      <w:r w:rsidR="00C94886">
        <w:rPr>
          <w:rFonts w:eastAsia="Arial"/>
        </w:rPr>
        <w:t>Se incorpora como inciso n) al artículo 4° de la Ley N</w:t>
      </w:r>
      <w:proofErr w:type="gramStart"/>
      <w:r w:rsidR="00C94886">
        <w:rPr>
          <w:rFonts w:eastAsia="Arial"/>
        </w:rPr>
        <w:t>.º</w:t>
      </w:r>
      <w:proofErr w:type="gramEnd"/>
      <w:r w:rsidR="00C94886">
        <w:rPr>
          <w:rFonts w:eastAsia="Arial"/>
        </w:rPr>
        <w:t xml:space="preserve"> 6.365, el siguiente</w:t>
      </w:r>
      <w:r w:rsidR="00602D8A">
        <w:rPr>
          <w:rFonts w:eastAsia="Arial"/>
        </w:rPr>
        <w:t xml:space="preserve"> texto</w:t>
      </w:r>
      <w:r w:rsidR="00C94886">
        <w:rPr>
          <w:rFonts w:eastAsia="Arial"/>
        </w:rPr>
        <w:t>:</w:t>
      </w:r>
    </w:p>
    <w:p w:rsidR="004626AF" w:rsidRDefault="004626AF" w:rsidP="004626AF">
      <w:pPr>
        <w:rPr>
          <w:lang w:val="es-MX"/>
        </w:rPr>
      </w:pPr>
    </w:p>
    <w:p w:rsidR="00941BDD" w:rsidRPr="00941BDD" w:rsidRDefault="00941BDD" w:rsidP="00941BDD">
      <w:pPr>
        <w:pStyle w:val="Sinespaciado"/>
        <w:rPr>
          <w:rFonts w:eastAsia="Arial"/>
          <w:szCs w:val="24"/>
        </w:rPr>
      </w:pPr>
      <w:r w:rsidRPr="00941BDD">
        <w:rPr>
          <w:rFonts w:eastAsia="Arial"/>
          <w:szCs w:val="24"/>
        </w:rPr>
        <w:t xml:space="preserve">“Inciso n) A recibir información clara, completa y comprensible sobre los métodos de alivio del dolor disponibles durante el trabajo de parto, incluida la anestesia </w:t>
      </w:r>
      <w:proofErr w:type="spellStart"/>
      <w:r w:rsidRPr="00941BDD">
        <w:rPr>
          <w:rFonts w:eastAsia="Arial"/>
          <w:szCs w:val="24"/>
        </w:rPr>
        <w:t>peridural</w:t>
      </w:r>
      <w:proofErr w:type="spellEnd"/>
      <w:r w:rsidRPr="00941BDD">
        <w:rPr>
          <w:rFonts w:eastAsia="Arial"/>
          <w:szCs w:val="24"/>
        </w:rPr>
        <w:t xml:space="preserve">, y, en caso de requerirlo, a acceder a ellos de manera universal, equitativa y gratuita, siempre que no existan contraindicaciones médicas y con pleno respeto del </w:t>
      </w:r>
      <w:r w:rsidRPr="00941BDD">
        <w:rPr>
          <w:rFonts w:eastAsia="Arial"/>
          <w:szCs w:val="24"/>
        </w:rPr>
        <w:lastRenderedPageBreak/>
        <w:t>consentimiento informado. Los establecimientos</w:t>
      </w:r>
      <w:r w:rsidR="003F079F">
        <w:rPr>
          <w:rFonts w:eastAsia="Arial"/>
          <w:szCs w:val="24"/>
        </w:rPr>
        <w:t xml:space="preserve"> del subsistema </w:t>
      </w:r>
      <w:r w:rsidRPr="00941BDD">
        <w:rPr>
          <w:rFonts w:eastAsia="Arial"/>
          <w:szCs w:val="24"/>
        </w:rPr>
        <w:t xml:space="preserve">de salud </w:t>
      </w:r>
      <w:r w:rsidR="003F079F">
        <w:rPr>
          <w:rFonts w:eastAsia="Arial"/>
          <w:szCs w:val="24"/>
        </w:rPr>
        <w:t xml:space="preserve">pública de la ciudad </w:t>
      </w:r>
      <w:r w:rsidRPr="00941BDD">
        <w:rPr>
          <w:rFonts w:eastAsia="Arial"/>
          <w:szCs w:val="24"/>
        </w:rPr>
        <w:t>deberán</w:t>
      </w:r>
      <w:r>
        <w:rPr>
          <w:rFonts w:eastAsia="Arial"/>
          <w:szCs w:val="24"/>
        </w:rPr>
        <w:t xml:space="preserve"> garantizar su disponibilidad.”</w:t>
      </w:r>
    </w:p>
    <w:p w:rsidR="00C94886" w:rsidRDefault="00C94886" w:rsidP="004626AF">
      <w:pPr>
        <w:rPr>
          <w:lang w:val="es-MX"/>
        </w:rPr>
      </w:pPr>
    </w:p>
    <w:p w:rsidR="00C94886" w:rsidRPr="004626AF" w:rsidRDefault="00C94886" w:rsidP="00941BDD">
      <w:pPr>
        <w:pStyle w:val="Sinespaciado"/>
        <w:rPr>
          <w:lang w:val="es-MX"/>
        </w:rPr>
      </w:pPr>
      <w:r w:rsidRPr="00941BDD">
        <w:rPr>
          <w:b/>
          <w:lang w:val="es-MX"/>
        </w:rPr>
        <w:t xml:space="preserve">Artículo </w:t>
      </w:r>
      <w:r w:rsidR="00941BDD" w:rsidRPr="00941BDD">
        <w:rPr>
          <w:b/>
          <w:lang w:val="es-MX"/>
        </w:rPr>
        <w:t>2</w:t>
      </w:r>
      <w:r w:rsidRPr="00941BDD">
        <w:rPr>
          <w:b/>
          <w:lang w:val="es-MX"/>
        </w:rPr>
        <w:t>°</w:t>
      </w:r>
      <w:r w:rsidRPr="004626AF">
        <w:rPr>
          <w:lang w:val="es-MX"/>
        </w:rPr>
        <w:t xml:space="preserve">.- </w:t>
      </w:r>
      <w:r w:rsidR="00941BDD">
        <w:rPr>
          <w:rFonts w:eastAsia="Arial"/>
        </w:rPr>
        <w:t xml:space="preserve">Los establecimientos de salud públicos </w:t>
      </w:r>
      <w:r w:rsidR="00006965">
        <w:rPr>
          <w:rFonts w:eastAsia="Arial"/>
        </w:rPr>
        <w:t xml:space="preserve">y de gestión </w:t>
      </w:r>
      <w:r w:rsidR="00006965">
        <w:rPr>
          <w:rFonts w:eastAsia="Arial"/>
          <w:highlight w:val="white"/>
        </w:rPr>
        <w:t xml:space="preserve">mixta </w:t>
      </w:r>
      <w:r w:rsidR="00941BDD">
        <w:rPr>
          <w:rFonts w:eastAsia="Arial"/>
          <w:highlight w:val="white"/>
        </w:rPr>
        <w:t>de</w:t>
      </w:r>
      <w:r w:rsidR="00941BDD">
        <w:rPr>
          <w:rFonts w:eastAsia="Arial"/>
        </w:rPr>
        <w:t xml:space="preserve"> la Ciuda</w:t>
      </w:r>
      <w:r w:rsidR="00006965">
        <w:rPr>
          <w:rFonts w:eastAsia="Arial"/>
        </w:rPr>
        <w:t xml:space="preserve">d Autónoma  de  Buenos Aires deberán </w:t>
      </w:r>
      <w:r w:rsidR="00941BDD">
        <w:rPr>
          <w:rFonts w:eastAsia="Arial"/>
        </w:rPr>
        <w:t xml:space="preserve">garantizar la </w:t>
      </w:r>
      <w:r w:rsidR="00006965">
        <w:rPr>
          <w:rFonts w:eastAsia="Arial"/>
        </w:rPr>
        <w:t>disponibilidad de</w:t>
      </w:r>
      <w:r w:rsidR="00941BDD">
        <w:rPr>
          <w:rFonts w:eastAsia="Arial"/>
        </w:rPr>
        <w:t xml:space="preserve"> los recursos materiales y humanos para la implementación segura de la </w:t>
      </w:r>
      <w:r w:rsidR="00006965">
        <w:rPr>
          <w:rFonts w:eastAsia="Arial"/>
        </w:rPr>
        <w:t xml:space="preserve">analgesia y anestesia </w:t>
      </w:r>
      <w:proofErr w:type="spellStart"/>
      <w:r w:rsidR="00006965">
        <w:rPr>
          <w:rFonts w:eastAsia="Arial"/>
        </w:rPr>
        <w:t>peridural</w:t>
      </w:r>
      <w:proofErr w:type="spellEnd"/>
      <w:r w:rsidR="00006965">
        <w:rPr>
          <w:rFonts w:eastAsia="Arial"/>
        </w:rPr>
        <w:t xml:space="preserve"> obstétrica, conforme las condiciones y</w:t>
      </w:r>
      <w:r w:rsidR="00941BDD">
        <w:rPr>
          <w:rFonts w:eastAsia="Arial"/>
        </w:rPr>
        <w:t xml:space="preserve"> alca</w:t>
      </w:r>
      <w:r w:rsidR="00006965">
        <w:rPr>
          <w:rFonts w:eastAsia="Arial"/>
        </w:rPr>
        <w:t>nces que</w:t>
      </w:r>
      <w:r w:rsidR="00941BDD">
        <w:rPr>
          <w:rFonts w:eastAsia="Arial"/>
        </w:rPr>
        <w:t xml:space="preserve"> establezca la reglamentación.</w:t>
      </w:r>
    </w:p>
    <w:p w:rsidR="00C94886" w:rsidRDefault="00C94886" w:rsidP="00843CD6">
      <w:pPr>
        <w:pStyle w:val="Sinespaciado"/>
        <w:rPr>
          <w:lang w:val="es-MX"/>
        </w:rPr>
      </w:pPr>
    </w:p>
    <w:p w:rsidR="00941BDD" w:rsidRPr="004626AF" w:rsidRDefault="00941BDD" w:rsidP="00941BDD">
      <w:pPr>
        <w:pStyle w:val="Sinespaciado"/>
        <w:rPr>
          <w:lang w:val="es-MX"/>
        </w:rPr>
      </w:pPr>
      <w:r w:rsidRPr="00941BDD">
        <w:rPr>
          <w:b/>
          <w:lang w:val="es-MX"/>
        </w:rPr>
        <w:t xml:space="preserve">Artículo </w:t>
      </w:r>
      <w:r>
        <w:rPr>
          <w:b/>
          <w:lang w:val="es-MX"/>
        </w:rPr>
        <w:t>3</w:t>
      </w:r>
      <w:r w:rsidRPr="00941BDD">
        <w:rPr>
          <w:b/>
          <w:lang w:val="es-MX"/>
        </w:rPr>
        <w:t>°</w:t>
      </w:r>
      <w:r w:rsidRPr="004626AF">
        <w:rPr>
          <w:lang w:val="es-MX"/>
        </w:rPr>
        <w:t xml:space="preserve">.- </w:t>
      </w:r>
      <w:r>
        <w:rPr>
          <w:rFonts w:eastAsia="Arial"/>
        </w:rPr>
        <w:t xml:space="preserve">La implementación de la presente ley será progresiva, conforme </w:t>
      </w:r>
      <w:r w:rsidR="004F257F">
        <w:rPr>
          <w:rFonts w:eastAsia="Arial"/>
        </w:rPr>
        <w:t>el</w:t>
      </w:r>
      <w:r>
        <w:rPr>
          <w:rFonts w:eastAsia="Arial"/>
        </w:rPr>
        <w:t xml:space="preserve"> cronograma, las metas y las prioridades que establezca la reglamentación. La reglamentación deberá asegurar la plena operatividad de las medidas previstas en esta ley y establecer mecanismos de monitoreo, seguimiento y evaluación continua de su implementación en los establecimientos de</w:t>
      </w:r>
      <w:r w:rsidR="006C35BD">
        <w:rPr>
          <w:rFonts w:eastAsia="Arial"/>
        </w:rPr>
        <w:t>l subsistema de</w:t>
      </w:r>
      <w:r>
        <w:rPr>
          <w:rFonts w:eastAsia="Arial"/>
        </w:rPr>
        <w:t xml:space="preserve"> salud </w:t>
      </w:r>
      <w:r w:rsidR="006C35BD">
        <w:rPr>
          <w:rFonts w:eastAsia="Arial"/>
        </w:rPr>
        <w:t xml:space="preserve">pública </w:t>
      </w:r>
      <w:r>
        <w:rPr>
          <w:rFonts w:eastAsia="Arial"/>
        </w:rPr>
        <w:t>de la Ciudad Autónoma de Buenos Aires.</w:t>
      </w:r>
    </w:p>
    <w:p w:rsidR="00941BDD" w:rsidRDefault="00941BDD" w:rsidP="00843CD6">
      <w:pPr>
        <w:pStyle w:val="Sinespaciado"/>
        <w:rPr>
          <w:lang w:val="es-MX"/>
        </w:rPr>
      </w:pPr>
    </w:p>
    <w:p w:rsidR="00941BDD" w:rsidRDefault="00941BDD" w:rsidP="00941BDD">
      <w:pPr>
        <w:pStyle w:val="Sinespaciado"/>
        <w:rPr>
          <w:b/>
          <w:lang w:val="es-MX"/>
        </w:rPr>
      </w:pPr>
      <w:r w:rsidRPr="00941BDD">
        <w:rPr>
          <w:b/>
          <w:lang w:val="es-MX"/>
        </w:rPr>
        <w:t xml:space="preserve">Artículo </w:t>
      </w:r>
      <w:r>
        <w:rPr>
          <w:b/>
          <w:lang w:val="es-MX"/>
        </w:rPr>
        <w:t>4</w:t>
      </w:r>
      <w:r w:rsidRPr="00941BDD">
        <w:rPr>
          <w:b/>
          <w:lang w:val="es-MX"/>
        </w:rPr>
        <w:t>°</w:t>
      </w:r>
      <w:r w:rsidRPr="004626AF">
        <w:rPr>
          <w:lang w:val="es-MX"/>
        </w:rPr>
        <w:t>.-</w:t>
      </w:r>
      <w:r>
        <w:rPr>
          <w:lang w:val="es-MX"/>
        </w:rPr>
        <w:t xml:space="preserve"> </w:t>
      </w:r>
      <w:r>
        <w:rPr>
          <w:rFonts w:eastAsia="Arial"/>
        </w:rPr>
        <w:t xml:space="preserve">Los costos asociados a la provisión de analgesia y anestesia </w:t>
      </w:r>
      <w:proofErr w:type="spellStart"/>
      <w:r>
        <w:rPr>
          <w:rFonts w:eastAsia="Arial"/>
        </w:rPr>
        <w:t>peridural</w:t>
      </w:r>
      <w:proofErr w:type="spellEnd"/>
      <w:r>
        <w:rPr>
          <w:rFonts w:eastAsia="Arial"/>
        </w:rPr>
        <w:t xml:space="preserve"> en el subsector público serán cubiertos con cargo al presupuesto del Gobierno de la Ciudad Autónoma de Buenos Aires. Las leyes de presupuesto anuales deberán prever las partidas correspondientes.</w:t>
      </w:r>
    </w:p>
    <w:p w:rsidR="00941BDD" w:rsidRPr="00843CD6" w:rsidRDefault="00941BDD" w:rsidP="00843CD6">
      <w:pPr>
        <w:pStyle w:val="Sinespaciado"/>
      </w:pPr>
    </w:p>
    <w:p w:rsidR="00941BDD" w:rsidRDefault="00941BDD" w:rsidP="00843CD6">
      <w:pPr>
        <w:pStyle w:val="Sinespaciado"/>
        <w:rPr>
          <w:b/>
          <w:lang w:val="es-MX"/>
        </w:rPr>
      </w:pPr>
      <w:r w:rsidRPr="00941BDD">
        <w:rPr>
          <w:b/>
          <w:lang w:val="es-MX"/>
        </w:rPr>
        <w:t xml:space="preserve">Artículo </w:t>
      </w:r>
      <w:r>
        <w:rPr>
          <w:b/>
          <w:lang w:val="es-MX"/>
        </w:rPr>
        <w:t>5</w:t>
      </w:r>
      <w:r w:rsidRPr="00941BDD">
        <w:rPr>
          <w:b/>
          <w:lang w:val="es-MX"/>
        </w:rPr>
        <w:t>°</w:t>
      </w:r>
      <w:r w:rsidRPr="004626AF">
        <w:rPr>
          <w:lang w:val="es-MX"/>
        </w:rPr>
        <w:t>.-</w:t>
      </w:r>
      <w:r>
        <w:rPr>
          <w:lang w:val="es-MX"/>
        </w:rPr>
        <w:t xml:space="preserve"> </w:t>
      </w:r>
      <w:r w:rsidR="00843CD6">
        <w:rPr>
          <w:rFonts w:eastAsia="Arial"/>
        </w:rPr>
        <w:t xml:space="preserve">El Ministerio de Salud del Gobierno de la Ciudad Autónoma de Buenos Aires será la autoridad de aplicación de la presente ley, y deberá promover instancias de capacitación continua en analgesia y anestesia </w:t>
      </w:r>
      <w:proofErr w:type="spellStart"/>
      <w:r w:rsidR="00843CD6">
        <w:rPr>
          <w:rFonts w:eastAsia="Arial"/>
        </w:rPr>
        <w:t>peridural</w:t>
      </w:r>
      <w:proofErr w:type="spellEnd"/>
      <w:r w:rsidR="00843CD6">
        <w:rPr>
          <w:rFonts w:eastAsia="Arial"/>
        </w:rPr>
        <w:t xml:space="preserve"> obstétrica para los equipos de salud, con enfoque interdisciplinario, perspectiva de derechos y equidad de género.</w:t>
      </w:r>
    </w:p>
    <w:p w:rsidR="00941BDD" w:rsidRDefault="00941BDD" w:rsidP="004626AF">
      <w:pPr>
        <w:rPr>
          <w:lang w:val="es-MX"/>
        </w:rPr>
      </w:pPr>
    </w:p>
    <w:p w:rsidR="00941BDD" w:rsidRPr="00843CD6" w:rsidRDefault="00941BDD" w:rsidP="00843CD6">
      <w:pPr>
        <w:pStyle w:val="Sinespaciado"/>
        <w:rPr>
          <w:rFonts w:eastAsia="Arial"/>
        </w:rPr>
      </w:pPr>
      <w:r w:rsidRPr="00941BDD">
        <w:rPr>
          <w:b/>
          <w:lang w:val="es-MX"/>
        </w:rPr>
        <w:t xml:space="preserve">Artículo </w:t>
      </w:r>
      <w:r>
        <w:rPr>
          <w:b/>
          <w:lang w:val="es-MX"/>
        </w:rPr>
        <w:t>6</w:t>
      </w:r>
      <w:r w:rsidRPr="00941BDD">
        <w:rPr>
          <w:b/>
          <w:lang w:val="es-MX"/>
        </w:rPr>
        <w:t>°</w:t>
      </w:r>
      <w:r w:rsidRPr="004626AF">
        <w:rPr>
          <w:lang w:val="es-MX"/>
        </w:rPr>
        <w:t>.-</w:t>
      </w:r>
      <w:r>
        <w:rPr>
          <w:lang w:val="es-MX"/>
        </w:rPr>
        <w:t xml:space="preserve"> </w:t>
      </w:r>
      <w:r w:rsidR="00843CD6">
        <w:rPr>
          <w:rFonts w:eastAsia="Arial"/>
        </w:rPr>
        <w:t>La presente ley entrará en vigencia a los treinta (30) días de su publicación en el Boletín Oficial.</w:t>
      </w:r>
    </w:p>
    <w:p w:rsidR="00941BDD" w:rsidRDefault="00941BDD" w:rsidP="004626AF">
      <w:pPr>
        <w:rPr>
          <w:lang w:val="es-MX"/>
        </w:rPr>
      </w:pPr>
    </w:p>
    <w:p w:rsidR="00941BDD" w:rsidRDefault="00941BDD" w:rsidP="00843CD6">
      <w:pPr>
        <w:pStyle w:val="Sinespaciado"/>
        <w:rPr>
          <w:b/>
          <w:lang w:val="es-MX"/>
        </w:rPr>
      </w:pPr>
      <w:r w:rsidRPr="00941BDD">
        <w:rPr>
          <w:b/>
          <w:lang w:val="es-MX"/>
        </w:rPr>
        <w:t xml:space="preserve">Artículo </w:t>
      </w:r>
      <w:r>
        <w:rPr>
          <w:b/>
          <w:lang w:val="es-MX"/>
        </w:rPr>
        <w:t>7</w:t>
      </w:r>
      <w:r w:rsidRPr="00941BDD">
        <w:rPr>
          <w:b/>
          <w:lang w:val="es-MX"/>
        </w:rPr>
        <w:t>°</w:t>
      </w:r>
      <w:r w:rsidRPr="004626AF">
        <w:rPr>
          <w:lang w:val="es-MX"/>
        </w:rPr>
        <w:t>.-</w:t>
      </w:r>
      <w:r>
        <w:rPr>
          <w:lang w:val="es-MX"/>
        </w:rPr>
        <w:t xml:space="preserve"> </w:t>
      </w:r>
      <w:r w:rsidR="00843CD6">
        <w:rPr>
          <w:rFonts w:eastAsia="Arial"/>
        </w:rPr>
        <w:t>El Poder Ejecutivo reglamentará la presente ley en un plazo de noventa (90) días contados a partir de su publicación en el Boletín Oficial. La reglamentación deberá establecer el cronograma de implementación progresiva previsto en el artículo 3°.</w:t>
      </w:r>
    </w:p>
    <w:p w:rsidR="00941BDD" w:rsidRPr="004626AF" w:rsidRDefault="00941BDD" w:rsidP="004626AF">
      <w:pPr>
        <w:rPr>
          <w:lang w:val="es-MX"/>
        </w:rPr>
      </w:pPr>
    </w:p>
    <w:p w:rsidR="004626AF" w:rsidRPr="004626AF" w:rsidRDefault="00C94886" w:rsidP="00843CD6">
      <w:pPr>
        <w:pStyle w:val="Sinespaciado"/>
        <w:rPr>
          <w:lang w:val="es-MX"/>
        </w:rPr>
      </w:pPr>
      <w:r w:rsidRPr="00C94886">
        <w:rPr>
          <w:b/>
          <w:lang w:val="es-MX"/>
        </w:rPr>
        <w:t>Art. 8</w:t>
      </w:r>
      <w:r w:rsidR="004626AF" w:rsidRPr="00C94886">
        <w:rPr>
          <w:b/>
          <w:lang w:val="es-MX"/>
        </w:rPr>
        <w:t>°</w:t>
      </w:r>
      <w:r w:rsidR="004626AF" w:rsidRPr="004626AF">
        <w:rPr>
          <w:lang w:val="es-MX"/>
        </w:rPr>
        <w:t xml:space="preserve">.- </w:t>
      </w:r>
      <w:proofErr w:type="spellStart"/>
      <w:r w:rsidR="006D5AD6">
        <w:rPr>
          <w:rFonts w:eastAsia="Arial"/>
        </w:rPr>
        <w:t>Invítase</w:t>
      </w:r>
      <w:proofErr w:type="spellEnd"/>
      <w:r w:rsidR="006D5AD6">
        <w:rPr>
          <w:rFonts w:eastAsia="Arial"/>
        </w:rPr>
        <w:t xml:space="preserve"> a las obras sociales y asociaciones de obras sociales con cobertura en la Ciudad Autónoma de Buenos Aires, así como las entidades de medicina prepaga, a adherir a las ac</w:t>
      </w:r>
      <w:r w:rsidR="0091695F">
        <w:rPr>
          <w:rFonts w:eastAsia="Arial"/>
        </w:rPr>
        <w:t>ciones establecidas en esta ley</w:t>
      </w:r>
      <w:r w:rsidR="00843CD6">
        <w:rPr>
          <w:rFonts w:eastAsia="Arial"/>
        </w:rPr>
        <w:t>.</w:t>
      </w:r>
    </w:p>
    <w:p w:rsidR="004626AF" w:rsidRDefault="004626AF" w:rsidP="004626AF">
      <w:pPr>
        <w:rPr>
          <w:lang w:val="es-MX"/>
        </w:rPr>
      </w:pPr>
    </w:p>
    <w:p w:rsidR="006D5AD6" w:rsidRPr="004626AF" w:rsidRDefault="006D5AD6" w:rsidP="006D5AD6">
      <w:pPr>
        <w:pStyle w:val="Sinespaciado"/>
        <w:rPr>
          <w:lang w:val="es-MX"/>
        </w:rPr>
      </w:pPr>
      <w:r w:rsidRPr="00C94886">
        <w:rPr>
          <w:b/>
          <w:lang w:val="es-MX"/>
        </w:rPr>
        <w:t xml:space="preserve">Art. </w:t>
      </w:r>
      <w:r>
        <w:rPr>
          <w:b/>
          <w:lang w:val="es-MX"/>
        </w:rPr>
        <w:t>9</w:t>
      </w:r>
      <w:r w:rsidRPr="00C94886">
        <w:rPr>
          <w:b/>
          <w:lang w:val="es-MX"/>
        </w:rPr>
        <w:t>°</w:t>
      </w:r>
      <w:r w:rsidRPr="004626AF">
        <w:rPr>
          <w:lang w:val="es-MX"/>
        </w:rPr>
        <w:t xml:space="preserve">.- </w:t>
      </w:r>
      <w:r>
        <w:rPr>
          <w:rFonts w:eastAsia="Arial"/>
        </w:rPr>
        <w:t>Comuníquese, etc.</w:t>
      </w:r>
    </w:p>
    <w:p w:rsidR="006D5AD6" w:rsidRPr="004626AF" w:rsidRDefault="006D5AD6" w:rsidP="004626AF">
      <w:pPr>
        <w:rPr>
          <w:lang w:val="es-MX"/>
        </w:rPr>
      </w:pPr>
    </w:p>
    <w:p w:rsidR="004626AF" w:rsidRPr="004626AF" w:rsidRDefault="004626AF" w:rsidP="004626AF">
      <w:pPr>
        <w:rPr>
          <w:lang w:val="es-MX"/>
        </w:rPr>
      </w:pPr>
    </w:p>
    <w:p w:rsidR="004626AF" w:rsidRPr="002032D8" w:rsidRDefault="00667CDC" w:rsidP="004626AF">
      <w:pPr>
        <w:rPr>
          <w:lang w:val="es-MX"/>
        </w:rPr>
      </w:pPr>
      <w:r>
        <w:rPr>
          <w:lang w:val="es-MX"/>
        </w:rPr>
        <w:t xml:space="preserve">Sala de las </w:t>
      </w:r>
      <w:r w:rsidR="00773F9B">
        <w:rPr>
          <w:lang w:val="es-MX"/>
        </w:rPr>
        <w:t>Comisio</w:t>
      </w:r>
      <w:r w:rsidR="004626AF" w:rsidRPr="002032D8">
        <w:rPr>
          <w:lang w:val="es-MX"/>
        </w:rPr>
        <w:t>n</w:t>
      </w:r>
      <w:r w:rsidR="00773F9B">
        <w:rPr>
          <w:lang w:val="es-MX"/>
        </w:rPr>
        <w:t>es</w:t>
      </w:r>
      <w:r w:rsidR="004626AF" w:rsidRPr="002032D8">
        <w:rPr>
          <w:lang w:val="es-MX"/>
        </w:rPr>
        <w:t xml:space="preserve">: </w:t>
      </w:r>
      <w:r w:rsidR="004626AF">
        <w:rPr>
          <w:lang w:val="es-MX"/>
        </w:rPr>
        <w:t xml:space="preserve">            </w:t>
      </w:r>
      <w:r w:rsidR="004626AF" w:rsidRPr="002032D8">
        <w:rPr>
          <w:lang w:val="es-MX"/>
        </w:rPr>
        <w:t xml:space="preserve"> de </w:t>
      </w:r>
      <w:r w:rsidR="004626AF">
        <w:rPr>
          <w:lang w:val="es-MX"/>
        </w:rPr>
        <w:t xml:space="preserve">                                      </w:t>
      </w:r>
      <w:r w:rsidR="004626AF" w:rsidRPr="002032D8">
        <w:rPr>
          <w:lang w:val="es-MX"/>
        </w:rPr>
        <w:t xml:space="preserve"> de </w:t>
      </w:r>
      <w:r w:rsidR="004626AF">
        <w:rPr>
          <w:lang w:val="es-MX"/>
        </w:rPr>
        <w:t xml:space="preserve"> </w:t>
      </w:r>
      <w:r w:rsidR="004626AF"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6D5AD6" w:rsidRDefault="006D5AD6" w:rsidP="00773F9B">
      <w:pPr>
        <w:rPr>
          <w:b/>
          <w:u w:val="single"/>
          <w:lang w:val="es-MX"/>
        </w:rPr>
      </w:pPr>
    </w:p>
    <w:p w:rsidR="006D5AD6" w:rsidRDefault="006D5AD6" w:rsidP="00773F9B">
      <w:pPr>
        <w:rPr>
          <w:b/>
          <w:u w:val="single"/>
          <w:lang w:val="es-MX"/>
        </w:rPr>
      </w:pPr>
    </w:p>
    <w:p w:rsidR="00773F9B" w:rsidRPr="00535BF7" w:rsidRDefault="00773F9B" w:rsidP="00773F9B">
      <w:pPr>
        <w:rPr>
          <w:b/>
          <w:u w:val="single"/>
          <w:lang w:val="es-MX"/>
        </w:rPr>
      </w:pPr>
      <w:r w:rsidRPr="00535BF7">
        <w:rPr>
          <w:b/>
          <w:u w:val="single"/>
          <w:lang w:val="es-MX"/>
        </w:rPr>
        <w:t>COMISIÓN DE SALUD</w:t>
      </w:r>
    </w:p>
    <w:p w:rsidR="00773F9B" w:rsidRDefault="00773F9B" w:rsidP="00773F9B">
      <w:pPr>
        <w:rPr>
          <w:b/>
          <w:lang w:val="es-MX"/>
        </w:rPr>
      </w:pPr>
    </w:p>
    <w:p w:rsidR="00773F9B" w:rsidRDefault="00773F9B" w:rsidP="00773F9B">
      <w:pPr>
        <w:rPr>
          <w:b/>
          <w:lang w:val="es-MX"/>
        </w:rPr>
      </w:pPr>
    </w:p>
    <w:p w:rsidR="00773F9B" w:rsidRDefault="00773F9B" w:rsidP="00773F9B">
      <w:pPr>
        <w:rPr>
          <w:b/>
          <w:lang w:val="es-MX"/>
        </w:rPr>
      </w:pPr>
    </w:p>
    <w:p w:rsidR="00773F9B" w:rsidRPr="004A1738" w:rsidRDefault="00773F9B" w:rsidP="00773F9B">
      <w:pPr>
        <w:rPr>
          <w:b/>
          <w:lang w:val="es-MX"/>
        </w:rPr>
      </w:pPr>
    </w:p>
    <w:p w:rsidR="00773F9B" w:rsidRDefault="00773F9B" w:rsidP="00773F9B">
      <w:pPr>
        <w:rPr>
          <w:lang w:val="es-MX"/>
        </w:rPr>
      </w:pPr>
    </w:p>
    <w:p w:rsidR="00773F9B" w:rsidRDefault="00773F9B" w:rsidP="00773F9B">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773F9B" w:rsidRDefault="00773F9B" w:rsidP="00773F9B">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773F9B" w:rsidRDefault="00773F9B" w:rsidP="00773F9B">
      <w:pPr>
        <w:pStyle w:val="normal0"/>
        <w:ind w:firstLine="720"/>
        <w:rPr>
          <w:rFonts w:ascii="Times New Roman" w:eastAsia="Times New Roman" w:hAnsi="Times New Roman" w:cs="Times New Roman"/>
          <w:sz w:val="24"/>
          <w:szCs w:val="24"/>
        </w:rPr>
      </w:pPr>
    </w:p>
    <w:p w:rsidR="00773F9B" w:rsidRDefault="00773F9B" w:rsidP="00773F9B">
      <w:pPr>
        <w:pStyle w:val="normal0"/>
        <w:ind w:firstLine="720"/>
        <w:rPr>
          <w:rFonts w:ascii="Times New Roman" w:eastAsia="Times New Roman" w:hAnsi="Times New Roman" w:cs="Times New Roman"/>
          <w:sz w:val="24"/>
          <w:szCs w:val="24"/>
        </w:rPr>
      </w:pPr>
    </w:p>
    <w:p w:rsidR="00773F9B" w:rsidRDefault="00773F9B" w:rsidP="00773F9B">
      <w:pPr>
        <w:pStyle w:val="normal0"/>
        <w:ind w:firstLine="720"/>
        <w:rPr>
          <w:rFonts w:ascii="Times New Roman" w:eastAsia="Times New Roman" w:hAnsi="Times New Roman" w:cs="Times New Roman"/>
          <w:sz w:val="24"/>
          <w:szCs w:val="24"/>
        </w:rPr>
      </w:pPr>
    </w:p>
    <w:p w:rsidR="00773F9B" w:rsidRDefault="00773F9B" w:rsidP="00773F9B">
      <w:pPr>
        <w:pStyle w:val="normal0"/>
        <w:ind w:firstLine="720"/>
        <w:rPr>
          <w:rFonts w:ascii="Times New Roman" w:eastAsia="Times New Roman" w:hAnsi="Times New Roman" w:cs="Times New Roman"/>
          <w:sz w:val="24"/>
          <w:szCs w:val="24"/>
        </w:rPr>
      </w:pPr>
    </w:p>
    <w:p w:rsidR="00773F9B" w:rsidRDefault="00773F9B" w:rsidP="00773F9B">
      <w:pPr>
        <w:pStyle w:val="normal0"/>
        <w:jc w:val="both"/>
        <w:rPr>
          <w:rFonts w:ascii="Times New Roman" w:eastAsia="Times New Roman" w:hAnsi="Times New Roman" w:cs="Times New Roman"/>
          <w:sz w:val="24"/>
          <w:szCs w:val="24"/>
        </w:rPr>
      </w:pPr>
    </w:p>
    <w:p w:rsidR="006D5AD6" w:rsidRDefault="006D5AD6" w:rsidP="00773F9B">
      <w:pPr>
        <w:pStyle w:val="normal0"/>
        <w:jc w:val="both"/>
        <w:rPr>
          <w:rFonts w:ascii="Times New Roman" w:eastAsia="Times New Roman" w:hAnsi="Times New Roman" w:cs="Times New Roman"/>
          <w:sz w:val="24"/>
          <w:szCs w:val="24"/>
        </w:rPr>
      </w:pPr>
    </w:p>
    <w:p w:rsidR="006D5AD6" w:rsidRDefault="006D5AD6" w:rsidP="00773F9B">
      <w:pPr>
        <w:pStyle w:val="normal0"/>
        <w:jc w:val="both"/>
        <w:rPr>
          <w:rFonts w:ascii="Times New Roman" w:eastAsia="Times New Roman" w:hAnsi="Times New Roman" w:cs="Times New Roman"/>
          <w:sz w:val="24"/>
          <w:szCs w:val="24"/>
        </w:rPr>
      </w:pPr>
    </w:p>
    <w:p w:rsidR="00773F9B" w:rsidRDefault="00773F9B" w:rsidP="00773F9B">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773F9B" w:rsidRDefault="00773F9B" w:rsidP="00773F9B">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773F9B" w:rsidRDefault="00773F9B" w:rsidP="00773F9B">
      <w:pPr>
        <w:pStyle w:val="normal0"/>
        <w:jc w:val="both"/>
      </w:pPr>
    </w:p>
    <w:p w:rsidR="00773F9B" w:rsidRDefault="00773F9B" w:rsidP="00773F9B">
      <w:pPr>
        <w:pStyle w:val="normal0"/>
        <w:jc w:val="both"/>
      </w:pPr>
    </w:p>
    <w:p w:rsidR="00773F9B" w:rsidRDefault="00773F9B" w:rsidP="00773F9B">
      <w:pPr>
        <w:pStyle w:val="normal0"/>
        <w:jc w:val="both"/>
      </w:pPr>
    </w:p>
    <w:p w:rsidR="00773F9B" w:rsidRDefault="00773F9B" w:rsidP="00773F9B">
      <w:pPr>
        <w:pStyle w:val="normal0"/>
        <w:jc w:val="both"/>
      </w:pPr>
    </w:p>
    <w:p w:rsidR="00773F9B" w:rsidRDefault="00773F9B" w:rsidP="00773F9B">
      <w:pPr>
        <w:pStyle w:val="normal0"/>
        <w:widowControl w:val="0"/>
        <w:spacing w:line="240" w:lineRule="auto"/>
        <w:jc w:val="both"/>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p>
    <w:p w:rsidR="00773F9B" w:rsidRDefault="00773F9B" w:rsidP="00773F9B">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773F9B" w:rsidRPr="004626AF" w:rsidRDefault="00773F9B" w:rsidP="00773F9B">
      <w:pPr>
        <w:tabs>
          <w:tab w:val="left" w:pos="5103"/>
        </w:tabs>
        <w:rPr>
          <w:lang w:val="es-MX"/>
        </w:rPr>
      </w:pPr>
    </w:p>
    <w:p w:rsidR="00773F9B" w:rsidRPr="004626AF" w:rsidRDefault="00773F9B" w:rsidP="00773F9B">
      <w:pPr>
        <w:rPr>
          <w:lang w:val="es-MX"/>
        </w:rPr>
      </w:pPr>
    </w:p>
    <w:p w:rsidR="006D5AD6" w:rsidRDefault="006D5AD6" w:rsidP="00773F9B">
      <w:pPr>
        <w:rPr>
          <w:b/>
          <w:u w:val="single"/>
          <w:lang w:val="es-MX"/>
        </w:rPr>
      </w:pPr>
    </w:p>
    <w:p w:rsidR="006D5AD6" w:rsidRDefault="006D5AD6" w:rsidP="00773F9B">
      <w:pPr>
        <w:rPr>
          <w:b/>
          <w:u w:val="single"/>
          <w:lang w:val="es-MX"/>
        </w:rPr>
      </w:pPr>
    </w:p>
    <w:p w:rsidR="006D5AD6" w:rsidRDefault="006D5AD6" w:rsidP="00773F9B">
      <w:pPr>
        <w:rPr>
          <w:b/>
          <w:u w:val="single"/>
          <w:lang w:val="es-MX"/>
        </w:rPr>
      </w:pPr>
    </w:p>
    <w:p w:rsidR="00773F9B" w:rsidRPr="00931650" w:rsidRDefault="00773F9B" w:rsidP="00773F9B">
      <w:pPr>
        <w:rPr>
          <w:b/>
          <w:u w:val="single"/>
          <w:lang w:val="es-MX"/>
        </w:rPr>
      </w:pPr>
      <w:r w:rsidRPr="00931650">
        <w:rPr>
          <w:b/>
          <w:u w:val="single"/>
          <w:lang w:val="es-MX"/>
        </w:rPr>
        <w:t>COMISÓN DE MUJERES, GÉNEROS Y DIVERSIDADES</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6D5AD6" w:rsidRDefault="006D5AD6" w:rsidP="00773F9B">
      <w:pPr>
        <w:rPr>
          <w:lang w:val="es-MX"/>
        </w:rPr>
      </w:pPr>
    </w:p>
    <w:p w:rsidR="006D5AD6" w:rsidRDefault="006D5AD6" w:rsidP="00773F9B">
      <w:pPr>
        <w:rPr>
          <w:lang w:val="es-MX"/>
        </w:rPr>
      </w:pPr>
    </w:p>
    <w:p w:rsidR="00773F9B" w:rsidRDefault="00773F9B" w:rsidP="00773F9B">
      <w:pPr>
        <w:rPr>
          <w:lang w:val="es-MX"/>
        </w:rPr>
      </w:pPr>
      <w:r>
        <w:rPr>
          <w:lang w:val="es-MX"/>
        </w:rPr>
        <w:t>Velázquez, Delfina</w:t>
      </w:r>
    </w:p>
    <w:p w:rsidR="00773F9B" w:rsidRDefault="00773F9B" w:rsidP="00773F9B">
      <w:pPr>
        <w:rPr>
          <w:lang w:val="es-MX"/>
        </w:rPr>
      </w:pPr>
      <w:r>
        <w:rPr>
          <w:lang w:val="es-MX"/>
        </w:rPr>
        <w:t xml:space="preserve">      Presidente</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6D5AD6" w:rsidRDefault="006D5AD6" w:rsidP="00773F9B">
      <w:pPr>
        <w:rPr>
          <w:lang w:val="es-MX"/>
        </w:rPr>
      </w:pPr>
    </w:p>
    <w:p w:rsidR="006D5AD6" w:rsidRDefault="006D5AD6" w:rsidP="00773F9B">
      <w:pPr>
        <w:rPr>
          <w:lang w:val="es-MX"/>
        </w:rPr>
      </w:pPr>
    </w:p>
    <w:p w:rsidR="00773F9B" w:rsidRDefault="00773F9B" w:rsidP="00773F9B">
      <w:pPr>
        <w:rPr>
          <w:lang w:val="es-MX"/>
        </w:rPr>
      </w:pPr>
      <w:proofErr w:type="spellStart"/>
      <w:r>
        <w:rPr>
          <w:lang w:val="es-MX"/>
        </w:rPr>
        <w:t>Tagliafierri</w:t>
      </w:r>
      <w:proofErr w:type="spellEnd"/>
      <w:r>
        <w:rPr>
          <w:lang w:val="es-MX"/>
        </w:rPr>
        <w:t>, Guadalupe</w:t>
      </w:r>
      <w:r>
        <w:rPr>
          <w:lang w:val="es-MX"/>
        </w:rPr>
        <w:tab/>
      </w:r>
      <w:r>
        <w:rPr>
          <w:lang w:val="es-MX"/>
        </w:rPr>
        <w:tab/>
      </w:r>
      <w:r>
        <w:rPr>
          <w:lang w:val="es-MX"/>
        </w:rPr>
        <w:tab/>
      </w:r>
      <w:proofErr w:type="spellStart"/>
      <w:r>
        <w:rPr>
          <w:lang w:val="es-MX"/>
        </w:rPr>
        <w:t>Lospennato</w:t>
      </w:r>
      <w:proofErr w:type="spellEnd"/>
      <w:r>
        <w:rPr>
          <w:lang w:val="es-MX"/>
        </w:rPr>
        <w:t>, Silvia</w:t>
      </w:r>
    </w:p>
    <w:p w:rsidR="00773F9B" w:rsidRDefault="00773F9B" w:rsidP="00773F9B">
      <w:pPr>
        <w:rPr>
          <w:lang w:val="es-MX"/>
        </w:rPr>
      </w:pPr>
      <w:r>
        <w:rPr>
          <w:lang w:val="es-MX"/>
        </w:rPr>
        <w:t xml:space="preserve">Vicepresidente 1° </w:t>
      </w:r>
      <w:r>
        <w:rPr>
          <w:lang w:val="es-MX"/>
        </w:rPr>
        <w:tab/>
      </w:r>
      <w:r>
        <w:rPr>
          <w:lang w:val="es-MX"/>
        </w:rPr>
        <w:tab/>
      </w:r>
      <w:r>
        <w:rPr>
          <w:lang w:val="es-MX"/>
        </w:rPr>
        <w:tab/>
      </w:r>
      <w:r>
        <w:rPr>
          <w:lang w:val="es-MX"/>
        </w:rPr>
        <w:tab/>
        <w:t>Vicepresidente 2°</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r>
        <w:rPr>
          <w:lang w:val="es-MX"/>
        </w:rPr>
        <w:t xml:space="preserve">Alonso, Laura </w:t>
      </w:r>
      <w:r>
        <w:rPr>
          <w:lang w:val="es-MX"/>
        </w:rPr>
        <w:tab/>
      </w:r>
      <w:r>
        <w:rPr>
          <w:lang w:val="es-MX"/>
        </w:rPr>
        <w:tab/>
      </w:r>
      <w:r>
        <w:rPr>
          <w:lang w:val="es-MX"/>
        </w:rPr>
        <w:tab/>
      </w:r>
      <w:proofErr w:type="spellStart"/>
      <w:r>
        <w:rPr>
          <w:lang w:val="es-MX"/>
        </w:rPr>
        <w:t>Biasi</w:t>
      </w:r>
      <w:proofErr w:type="spellEnd"/>
      <w:r>
        <w:rPr>
          <w:lang w:val="es-MX"/>
        </w:rPr>
        <w:t xml:space="preserve">, </w:t>
      </w:r>
      <w:proofErr w:type="spellStart"/>
      <w:r>
        <w:rPr>
          <w:lang w:val="es-MX"/>
        </w:rPr>
        <w:t>Vanina</w:t>
      </w:r>
      <w:proofErr w:type="spellEnd"/>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roofErr w:type="spellStart"/>
      <w:r>
        <w:rPr>
          <w:lang w:val="es-MX"/>
        </w:rPr>
        <w:t>Casielles</w:t>
      </w:r>
      <w:proofErr w:type="spellEnd"/>
      <w:r>
        <w:rPr>
          <w:lang w:val="es-MX"/>
        </w:rPr>
        <w:t xml:space="preserve">, Eugenio </w:t>
      </w:r>
      <w:r>
        <w:rPr>
          <w:lang w:val="es-MX"/>
        </w:rPr>
        <w:tab/>
      </w:r>
      <w:r>
        <w:rPr>
          <w:lang w:val="es-MX"/>
        </w:rPr>
        <w:tab/>
      </w:r>
      <w:r>
        <w:rPr>
          <w:lang w:val="es-MX"/>
        </w:rPr>
        <w:tab/>
      </w:r>
      <w:proofErr w:type="spellStart"/>
      <w:r>
        <w:rPr>
          <w:lang w:val="es-MX"/>
        </w:rPr>
        <w:t>Crucitta</w:t>
      </w:r>
      <w:proofErr w:type="spellEnd"/>
      <w:r>
        <w:rPr>
          <w:lang w:val="es-MX"/>
        </w:rPr>
        <w:t>, Aldana Belén</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roofErr w:type="spellStart"/>
      <w:r>
        <w:rPr>
          <w:lang w:val="es-MX"/>
        </w:rPr>
        <w:t>Freguia</w:t>
      </w:r>
      <w:proofErr w:type="spellEnd"/>
      <w:r>
        <w:rPr>
          <w:lang w:val="es-MX"/>
        </w:rPr>
        <w:t xml:space="preserve">, Andrea </w:t>
      </w:r>
      <w:r>
        <w:rPr>
          <w:lang w:val="es-MX"/>
        </w:rPr>
        <w:tab/>
      </w:r>
      <w:r>
        <w:rPr>
          <w:lang w:val="es-MX"/>
        </w:rPr>
        <w:tab/>
      </w:r>
      <w:r>
        <w:rPr>
          <w:lang w:val="es-MX"/>
        </w:rPr>
        <w:tab/>
        <w:t>Freire, Victoria</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roofErr w:type="spellStart"/>
      <w:r>
        <w:rPr>
          <w:lang w:val="es-MX"/>
        </w:rPr>
        <w:t>Glize</w:t>
      </w:r>
      <w:proofErr w:type="spellEnd"/>
      <w:r>
        <w:rPr>
          <w:lang w:val="es-MX"/>
        </w:rPr>
        <w:t>, Patricia Inés</w:t>
      </w:r>
      <w:r>
        <w:rPr>
          <w:lang w:val="es-MX"/>
        </w:rPr>
        <w:tab/>
      </w:r>
      <w:r>
        <w:rPr>
          <w:lang w:val="es-MX"/>
        </w:rPr>
        <w:tab/>
      </w:r>
      <w:r>
        <w:rPr>
          <w:lang w:val="es-MX"/>
        </w:rPr>
        <w:tab/>
        <w:t>Martín, Amanda</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roofErr w:type="spellStart"/>
      <w:r>
        <w:rPr>
          <w:lang w:val="es-MX"/>
        </w:rPr>
        <w:t>Mollard</w:t>
      </w:r>
      <w:proofErr w:type="spellEnd"/>
      <w:r>
        <w:rPr>
          <w:lang w:val="es-MX"/>
        </w:rPr>
        <w:t>, María Fernanda</w:t>
      </w:r>
      <w:r>
        <w:rPr>
          <w:lang w:val="es-MX"/>
        </w:rPr>
        <w:tab/>
      </w:r>
      <w:r>
        <w:rPr>
          <w:lang w:val="es-MX"/>
        </w:rPr>
        <w:tab/>
        <w:t>Peñafort, Graciana</w:t>
      </w:r>
    </w:p>
    <w:p w:rsidR="00773F9B" w:rsidRDefault="00773F9B" w:rsidP="00773F9B">
      <w:pPr>
        <w:rPr>
          <w:lang w:val="es-MX"/>
        </w:rPr>
      </w:pPr>
    </w:p>
    <w:p w:rsidR="00773F9B" w:rsidRDefault="00773F9B" w:rsidP="00773F9B">
      <w:pPr>
        <w:rPr>
          <w:lang w:val="es-MX"/>
        </w:rPr>
      </w:pPr>
    </w:p>
    <w:p w:rsidR="00773F9B" w:rsidRDefault="00773F9B" w:rsidP="00773F9B">
      <w:pPr>
        <w:rPr>
          <w:lang w:val="es-MX"/>
        </w:rPr>
      </w:pPr>
    </w:p>
    <w:p w:rsidR="006D5AD6" w:rsidRDefault="006D5AD6" w:rsidP="00773F9B">
      <w:pPr>
        <w:rPr>
          <w:lang w:val="es-MX"/>
        </w:rPr>
      </w:pPr>
    </w:p>
    <w:p w:rsidR="006D5AD6" w:rsidRDefault="006D5AD6" w:rsidP="00773F9B">
      <w:pPr>
        <w:rPr>
          <w:lang w:val="es-MX"/>
        </w:rPr>
      </w:pPr>
    </w:p>
    <w:p w:rsidR="00773F9B" w:rsidRPr="00535BF7" w:rsidRDefault="00773F9B" w:rsidP="00773F9B">
      <w:pPr>
        <w:spacing w:line="276" w:lineRule="auto"/>
        <w:jc w:val="left"/>
        <w:rPr>
          <w:szCs w:val="24"/>
          <w:u w:val="single"/>
          <w:lang w:val="es-ES"/>
        </w:rPr>
      </w:pPr>
      <w:r w:rsidRPr="00535BF7">
        <w:rPr>
          <w:b/>
          <w:bCs/>
          <w:color w:val="000000"/>
          <w:szCs w:val="24"/>
          <w:u w:val="single"/>
          <w:lang w:val="es-ES"/>
        </w:rPr>
        <w:t xml:space="preserve">COMISIÓN DE PRESUPUESTO, </w:t>
      </w:r>
      <w:r w:rsidRPr="00535BF7">
        <w:rPr>
          <w:b/>
          <w:bCs/>
          <w:color w:val="000000"/>
          <w:szCs w:val="24"/>
          <w:u w:val="single"/>
          <w:shd w:val="clear" w:color="auto" w:fill="FFFFFF"/>
          <w:lang w:val="es-ES"/>
        </w:rPr>
        <w:t>HACIENDA, ADMINISTRACIÓN FINANCIERA Y POLÍTICA TRIBUTARIA</w:t>
      </w:r>
    </w:p>
    <w:p w:rsidR="00773F9B" w:rsidRDefault="00773F9B" w:rsidP="00773F9B">
      <w:pPr>
        <w:spacing w:line="276" w:lineRule="auto"/>
        <w:rPr>
          <w:b/>
          <w:bCs/>
          <w:color w:val="000000"/>
          <w:szCs w:val="24"/>
          <w:lang w:val="es-ES"/>
        </w:rPr>
      </w:pPr>
    </w:p>
    <w:p w:rsidR="00773F9B" w:rsidRDefault="00773F9B" w:rsidP="00773F9B">
      <w:pPr>
        <w:spacing w:line="276" w:lineRule="auto"/>
        <w:rPr>
          <w:b/>
          <w:bCs/>
          <w:color w:val="000000"/>
          <w:szCs w:val="24"/>
          <w:lang w:val="es-ES"/>
        </w:rPr>
      </w:pPr>
    </w:p>
    <w:p w:rsidR="006D5AD6" w:rsidRDefault="006D5AD6" w:rsidP="00773F9B">
      <w:pPr>
        <w:spacing w:line="276" w:lineRule="auto"/>
        <w:rPr>
          <w:b/>
          <w:bCs/>
          <w:color w:val="000000"/>
          <w:szCs w:val="24"/>
          <w:lang w:val="es-ES"/>
        </w:rPr>
      </w:pPr>
    </w:p>
    <w:p w:rsidR="006D5AD6" w:rsidRDefault="006D5AD6" w:rsidP="00773F9B">
      <w:pPr>
        <w:spacing w:line="276" w:lineRule="auto"/>
        <w:rPr>
          <w:b/>
          <w:bCs/>
          <w:color w:val="000000"/>
          <w:szCs w:val="24"/>
          <w:lang w:val="es-ES"/>
        </w:rPr>
      </w:pPr>
    </w:p>
    <w:p w:rsidR="006D5AD6" w:rsidRDefault="006D5AD6" w:rsidP="00773F9B">
      <w:pPr>
        <w:spacing w:line="276" w:lineRule="auto"/>
        <w:rPr>
          <w:bCs/>
          <w:color w:val="000000"/>
          <w:szCs w:val="24"/>
          <w:lang w:val="es-ES"/>
        </w:rPr>
      </w:pPr>
    </w:p>
    <w:p w:rsidR="00773F9B" w:rsidRPr="00535BF7" w:rsidRDefault="00773F9B" w:rsidP="00773F9B">
      <w:pPr>
        <w:spacing w:line="276" w:lineRule="auto"/>
        <w:rPr>
          <w:szCs w:val="24"/>
          <w:lang w:val="es-ES"/>
        </w:rPr>
      </w:pPr>
      <w:proofErr w:type="spellStart"/>
      <w:r w:rsidRPr="00535BF7">
        <w:rPr>
          <w:bCs/>
          <w:color w:val="000000"/>
          <w:szCs w:val="24"/>
          <w:lang w:val="es-ES"/>
        </w:rPr>
        <w:t>W</w:t>
      </w:r>
      <w:r>
        <w:rPr>
          <w:bCs/>
          <w:color w:val="000000"/>
          <w:szCs w:val="24"/>
          <w:lang w:val="es-ES"/>
        </w:rPr>
        <w:t>olff</w:t>
      </w:r>
      <w:proofErr w:type="spellEnd"/>
      <w:r w:rsidRPr="00535BF7">
        <w:rPr>
          <w:bCs/>
          <w:color w:val="000000"/>
          <w:szCs w:val="24"/>
          <w:lang w:val="es-ES"/>
        </w:rPr>
        <w:t>, Waldo</w:t>
      </w:r>
    </w:p>
    <w:p w:rsidR="00773F9B" w:rsidRPr="00535BF7" w:rsidRDefault="00773F9B" w:rsidP="00773F9B">
      <w:pPr>
        <w:spacing w:line="276" w:lineRule="auto"/>
        <w:jc w:val="left"/>
        <w:rPr>
          <w:szCs w:val="24"/>
          <w:lang w:val="es-ES"/>
        </w:rPr>
      </w:pPr>
      <w:r>
        <w:rPr>
          <w:bCs/>
          <w:color w:val="000000"/>
          <w:szCs w:val="24"/>
          <w:lang w:val="es-ES"/>
        </w:rPr>
        <w:t xml:space="preserve">   </w:t>
      </w:r>
      <w:r w:rsidRPr="00535BF7">
        <w:rPr>
          <w:bCs/>
          <w:color w:val="000000"/>
          <w:szCs w:val="24"/>
          <w:lang w:val="es-ES"/>
        </w:rPr>
        <w:t>Presidente</w:t>
      </w: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6D5AD6" w:rsidRDefault="006D5AD6" w:rsidP="00773F9B">
      <w:pPr>
        <w:spacing w:line="276" w:lineRule="auto"/>
        <w:rPr>
          <w:bCs/>
          <w:color w:val="000000"/>
          <w:szCs w:val="24"/>
          <w:lang w:val="es-ES"/>
        </w:rPr>
      </w:pPr>
    </w:p>
    <w:p w:rsidR="00773F9B" w:rsidRPr="00535BF7" w:rsidRDefault="00773F9B" w:rsidP="00773F9B">
      <w:pPr>
        <w:spacing w:line="276" w:lineRule="auto"/>
        <w:rPr>
          <w:szCs w:val="24"/>
          <w:lang w:val="es-ES"/>
        </w:rPr>
      </w:pPr>
      <w:r w:rsidRPr="00535BF7">
        <w:rPr>
          <w:bCs/>
          <w:color w:val="000000"/>
          <w:szCs w:val="24"/>
          <w:lang w:val="es-ES"/>
        </w:rPr>
        <w:t>N</w:t>
      </w:r>
      <w:r>
        <w:rPr>
          <w:bCs/>
          <w:color w:val="000000"/>
          <w:szCs w:val="24"/>
          <w:lang w:val="es-ES"/>
        </w:rPr>
        <w:t>eira, Claudia</w:t>
      </w:r>
      <w:r>
        <w:rPr>
          <w:bCs/>
          <w:color w:val="000000"/>
          <w:szCs w:val="24"/>
          <w:lang w:val="es-ES"/>
        </w:rPr>
        <w:tab/>
      </w:r>
      <w:r>
        <w:rPr>
          <w:bCs/>
          <w:color w:val="000000"/>
          <w:szCs w:val="24"/>
          <w:lang w:val="es-ES"/>
        </w:rPr>
        <w:tab/>
      </w:r>
      <w:r>
        <w:rPr>
          <w:bCs/>
          <w:color w:val="000000"/>
          <w:szCs w:val="24"/>
          <w:lang w:val="es-ES"/>
        </w:rPr>
        <w:tab/>
      </w:r>
      <w:r>
        <w:rPr>
          <w:bCs/>
          <w:color w:val="000000"/>
          <w:szCs w:val="24"/>
          <w:lang w:val="es-ES"/>
        </w:rPr>
        <w:tab/>
      </w:r>
      <w:proofErr w:type="spellStart"/>
      <w:r w:rsidRPr="00535BF7">
        <w:rPr>
          <w:bCs/>
          <w:color w:val="000000"/>
          <w:szCs w:val="24"/>
          <w:lang w:val="es-ES"/>
        </w:rPr>
        <w:t>P</w:t>
      </w:r>
      <w:r>
        <w:rPr>
          <w:bCs/>
          <w:color w:val="000000"/>
          <w:szCs w:val="24"/>
          <w:lang w:val="es-ES"/>
        </w:rPr>
        <w:t>akgojz</w:t>
      </w:r>
      <w:proofErr w:type="spellEnd"/>
      <w:r w:rsidRPr="00535BF7">
        <w:rPr>
          <w:bCs/>
          <w:color w:val="000000"/>
          <w:szCs w:val="24"/>
          <w:lang w:val="es-ES"/>
        </w:rPr>
        <w:t>, Nicolás</w:t>
      </w:r>
    </w:p>
    <w:p w:rsidR="00773F9B" w:rsidRDefault="00773F9B" w:rsidP="00773F9B">
      <w:pPr>
        <w:spacing w:line="276" w:lineRule="auto"/>
        <w:rPr>
          <w:szCs w:val="24"/>
          <w:lang w:val="es-ES"/>
        </w:rPr>
      </w:pPr>
      <w:r>
        <w:rPr>
          <w:bCs/>
          <w:color w:val="000000"/>
          <w:szCs w:val="24"/>
          <w:lang w:val="es-ES"/>
        </w:rPr>
        <w:t xml:space="preserve">Vicepresidente 1° </w:t>
      </w:r>
      <w:r>
        <w:rPr>
          <w:bCs/>
          <w:color w:val="000000"/>
          <w:szCs w:val="24"/>
          <w:lang w:val="es-ES"/>
        </w:rPr>
        <w:tab/>
      </w:r>
      <w:r>
        <w:rPr>
          <w:bCs/>
          <w:color w:val="000000"/>
          <w:szCs w:val="24"/>
          <w:lang w:val="es-ES"/>
        </w:rPr>
        <w:tab/>
      </w:r>
      <w:r>
        <w:rPr>
          <w:bCs/>
          <w:color w:val="000000"/>
          <w:szCs w:val="24"/>
          <w:lang w:val="es-ES"/>
        </w:rPr>
        <w:tab/>
        <w:t>Vicepresidente</w:t>
      </w:r>
      <w:r w:rsidRPr="00535BF7">
        <w:rPr>
          <w:bCs/>
          <w:color w:val="000000"/>
          <w:szCs w:val="24"/>
          <w:lang w:val="es-ES"/>
        </w:rPr>
        <w:t xml:space="preserve"> 2°</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r w:rsidRPr="00535BF7">
        <w:rPr>
          <w:bCs/>
          <w:color w:val="000000"/>
          <w:szCs w:val="24"/>
          <w:lang w:val="es-ES"/>
        </w:rPr>
        <w:t>A</w:t>
      </w:r>
      <w:r>
        <w:rPr>
          <w:bCs/>
          <w:color w:val="000000"/>
          <w:szCs w:val="24"/>
          <w:lang w:val="es-ES"/>
        </w:rPr>
        <w:t xml:space="preserve">renaza, Juan Pablo  </w:t>
      </w:r>
      <w:r>
        <w:rPr>
          <w:bCs/>
          <w:color w:val="000000"/>
          <w:szCs w:val="24"/>
          <w:lang w:val="es-ES"/>
        </w:rPr>
        <w:tab/>
      </w:r>
      <w:r>
        <w:rPr>
          <w:bCs/>
          <w:color w:val="000000"/>
          <w:szCs w:val="24"/>
          <w:lang w:val="es-ES"/>
        </w:rPr>
        <w:tab/>
      </w:r>
      <w:r>
        <w:rPr>
          <w:bCs/>
          <w:color w:val="000000"/>
          <w:szCs w:val="24"/>
          <w:lang w:val="es-ES"/>
        </w:rPr>
        <w:tab/>
      </w:r>
      <w:proofErr w:type="spellStart"/>
      <w:r w:rsidRPr="00535BF7">
        <w:rPr>
          <w:bCs/>
          <w:color w:val="000000"/>
          <w:szCs w:val="24"/>
          <w:lang w:val="es-ES"/>
        </w:rPr>
        <w:t>B</w:t>
      </w:r>
      <w:r>
        <w:rPr>
          <w:bCs/>
          <w:color w:val="000000"/>
          <w:szCs w:val="24"/>
          <w:lang w:val="es-ES"/>
        </w:rPr>
        <w:t>arroetaveña</w:t>
      </w:r>
      <w:proofErr w:type="spellEnd"/>
      <w:r w:rsidRPr="00535BF7">
        <w:rPr>
          <w:bCs/>
          <w:color w:val="000000"/>
          <w:szCs w:val="24"/>
          <w:lang w:val="es-ES"/>
        </w:rPr>
        <w:t>, Matías</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6D5AD6" w:rsidRDefault="006D5AD6" w:rsidP="00773F9B">
      <w:pPr>
        <w:spacing w:line="276" w:lineRule="auto"/>
        <w:rPr>
          <w:szCs w:val="24"/>
          <w:lang w:val="es-ES"/>
        </w:rPr>
      </w:pPr>
    </w:p>
    <w:p w:rsidR="006D5AD6" w:rsidRPr="00535BF7" w:rsidRDefault="006D5AD6"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Bielli</w:t>
      </w:r>
      <w:proofErr w:type="spellEnd"/>
      <w:r w:rsidRPr="00535BF7">
        <w:rPr>
          <w:bCs/>
          <w:color w:val="000000"/>
          <w:szCs w:val="24"/>
          <w:lang w:val="es-ES"/>
        </w:rPr>
        <w:t xml:space="preserve">, María </w:t>
      </w:r>
      <w:r w:rsidRPr="00535BF7">
        <w:rPr>
          <w:bCs/>
          <w:color w:val="000000"/>
          <w:szCs w:val="24"/>
          <w:lang w:val="es-ES"/>
        </w:rPr>
        <w:tab/>
      </w:r>
      <w:r w:rsidRPr="00535BF7">
        <w:rPr>
          <w:bCs/>
          <w:color w:val="000000"/>
          <w:szCs w:val="24"/>
          <w:lang w:val="es-ES"/>
        </w:rPr>
        <w:tab/>
      </w:r>
      <w:r w:rsidRPr="00535BF7">
        <w:rPr>
          <w:bCs/>
          <w:color w:val="000000"/>
          <w:szCs w:val="24"/>
          <w:lang w:val="es-ES"/>
        </w:rPr>
        <w:tab/>
      </w:r>
      <w:r w:rsidRPr="00535BF7">
        <w:rPr>
          <w:bCs/>
          <w:color w:val="000000"/>
          <w:szCs w:val="24"/>
          <w:lang w:val="es-ES"/>
        </w:rPr>
        <w:tab/>
      </w:r>
      <w:proofErr w:type="spellStart"/>
      <w:r w:rsidRPr="00535BF7">
        <w:rPr>
          <w:bCs/>
          <w:color w:val="000000"/>
          <w:szCs w:val="24"/>
          <w:lang w:val="es-ES"/>
        </w:rPr>
        <w:t>C</w:t>
      </w:r>
      <w:r>
        <w:rPr>
          <w:bCs/>
          <w:color w:val="000000"/>
          <w:szCs w:val="24"/>
          <w:lang w:val="es-ES"/>
        </w:rPr>
        <w:t>aporiccio</w:t>
      </w:r>
      <w:proofErr w:type="spellEnd"/>
      <w:r w:rsidRPr="00535BF7">
        <w:rPr>
          <w:bCs/>
          <w:color w:val="000000"/>
          <w:szCs w:val="24"/>
          <w:lang w:val="es-ES"/>
        </w:rPr>
        <w:t>, Francisco</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Casielles</w:t>
      </w:r>
      <w:proofErr w:type="spellEnd"/>
      <w:r w:rsidRPr="00535BF7">
        <w:rPr>
          <w:bCs/>
          <w:color w:val="000000"/>
          <w:szCs w:val="24"/>
          <w:lang w:val="es-ES"/>
        </w:rPr>
        <w:t>, Eugenio</w:t>
      </w:r>
      <w:r w:rsidRPr="00535BF7">
        <w:rPr>
          <w:bCs/>
          <w:color w:val="000000"/>
          <w:szCs w:val="24"/>
          <w:lang w:val="es-ES"/>
        </w:rPr>
        <w:tab/>
      </w:r>
      <w:r w:rsidRPr="00535BF7">
        <w:rPr>
          <w:bCs/>
          <w:color w:val="000000"/>
          <w:szCs w:val="24"/>
          <w:lang w:val="es-ES"/>
        </w:rPr>
        <w:tab/>
      </w:r>
      <w:r w:rsidRPr="00535BF7">
        <w:rPr>
          <w:bCs/>
          <w:color w:val="000000"/>
          <w:szCs w:val="24"/>
          <w:lang w:val="es-ES"/>
        </w:rPr>
        <w:tab/>
        <w:t> </w:t>
      </w:r>
      <w:proofErr w:type="spellStart"/>
      <w:r>
        <w:rPr>
          <w:bCs/>
          <w:color w:val="000000"/>
          <w:szCs w:val="24"/>
          <w:lang w:val="es-ES"/>
        </w:rPr>
        <w:t>Donati</w:t>
      </w:r>
      <w:proofErr w:type="spellEnd"/>
      <w:r w:rsidRPr="00535BF7">
        <w:rPr>
          <w:bCs/>
          <w:color w:val="000000"/>
          <w:szCs w:val="24"/>
          <w:lang w:val="es-ES"/>
        </w:rPr>
        <w:t>, Pablo A.</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roofErr w:type="spellStart"/>
      <w:r>
        <w:rPr>
          <w:bCs/>
          <w:color w:val="000000"/>
          <w:szCs w:val="24"/>
          <w:lang w:val="es-ES"/>
        </w:rPr>
        <w:t>Ferrario</w:t>
      </w:r>
      <w:proofErr w:type="spellEnd"/>
      <w:r w:rsidRPr="00535BF7">
        <w:rPr>
          <w:bCs/>
          <w:color w:val="000000"/>
          <w:szCs w:val="24"/>
          <w:lang w:val="es-ES"/>
        </w:rPr>
        <w:t>, Emmanuel</w:t>
      </w:r>
      <w:r w:rsidRPr="00535BF7">
        <w:rPr>
          <w:bCs/>
          <w:color w:val="000000"/>
          <w:szCs w:val="24"/>
          <w:lang w:val="es-ES"/>
        </w:rPr>
        <w:tab/>
      </w:r>
      <w:r w:rsidRPr="00535BF7">
        <w:rPr>
          <w:bCs/>
          <w:color w:val="000000"/>
          <w:szCs w:val="24"/>
          <w:lang w:val="es-ES"/>
        </w:rPr>
        <w:tab/>
      </w:r>
      <w:r w:rsidRPr="00535BF7">
        <w:rPr>
          <w:bCs/>
          <w:color w:val="000000"/>
          <w:szCs w:val="24"/>
          <w:lang w:val="es-ES"/>
        </w:rPr>
        <w:tab/>
      </w:r>
      <w:r>
        <w:rPr>
          <w:bCs/>
          <w:color w:val="000000"/>
          <w:szCs w:val="24"/>
          <w:lang w:val="es-ES"/>
        </w:rPr>
        <w:t xml:space="preserve"> </w:t>
      </w:r>
      <w:proofErr w:type="spellStart"/>
      <w:r>
        <w:rPr>
          <w:bCs/>
          <w:color w:val="000000"/>
          <w:szCs w:val="24"/>
          <w:lang w:val="es-ES"/>
        </w:rPr>
        <w:t>Iañez</w:t>
      </w:r>
      <w:proofErr w:type="spellEnd"/>
      <w:r w:rsidRPr="00535BF7">
        <w:rPr>
          <w:bCs/>
          <w:color w:val="000000"/>
          <w:szCs w:val="24"/>
          <w:lang w:val="es-ES"/>
        </w:rPr>
        <w:t>, Berenice</w:t>
      </w: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roofErr w:type="spellStart"/>
      <w:r>
        <w:rPr>
          <w:bCs/>
          <w:color w:val="000000"/>
          <w:szCs w:val="24"/>
          <w:lang w:val="es-ES"/>
        </w:rPr>
        <w:t>Lammens</w:t>
      </w:r>
      <w:proofErr w:type="spellEnd"/>
      <w:r>
        <w:rPr>
          <w:bCs/>
          <w:color w:val="000000"/>
          <w:szCs w:val="24"/>
          <w:lang w:val="es-ES"/>
        </w:rPr>
        <w:t xml:space="preserve">, Matías </w:t>
      </w:r>
      <w:r>
        <w:rPr>
          <w:bCs/>
          <w:color w:val="000000"/>
          <w:szCs w:val="24"/>
          <w:lang w:val="es-ES"/>
        </w:rPr>
        <w:tab/>
      </w:r>
      <w:r>
        <w:rPr>
          <w:bCs/>
          <w:color w:val="000000"/>
          <w:szCs w:val="24"/>
          <w:lang w:val="es-ES"/>
        </w:rPr>
        <w:tab/>
      </w:r>
      <w:r>
        <w:rPr>
          <w:bCs/>
          <w:color w:val="000000"/>
          <w:szCs w:val="24"/>
          <w:lang w:val="es-ES"/>
        </w:rPr>
        <w:tab/>
      </w:r>
      <w:proofErr w:type="spellStart"/>
      <w:r>
        <w:rPr>
          <w:bCs/>
          <w:color w:val="000000"/>
          <w:szCs w:val="24"/>
          <w:lang w:val="es-ES"/>
        </w:rPr>
        <w:t>Lopez</w:t>
      </w:r>
      <w:proofErr w:type="spellEnd"/>
      <w:r w:rsidRPr="00535BF7">
        <w:rPr>
          <w:bCs/>
          <w:color w:val="000000"/>
          <w:szCs w:val="24"/>
          <w:lang w:val="es-ES"/>
        </w:rPr>
        <w:t>, Matías D.</w:t>
      </w: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Loupias</w:t>
      </w:r>
      <w:proofErr w:type="spellEnd"/>
      <w:r>
        <w:rPr>
          <w:bCs/>
          <w:color w:val="000000"/>
          <w:szCs w:val="24"/>
          <w:lang w:val="es-ES"/>
        </w:rPr>
        <w:t>, Francisco</w:t>
      </w:r>
      <w:r>
        <w:rPr>
          <w:bCs/>
          <w:color w:val="000000"/>
          <w:szCs w:val="24"/>
          <w:lang w:val="es-ES"/>
        </w:rPr>
        <w:tab/>
      </w:r>
      <w:r>
        <w:rPr>
          <w:bCs/>
          <w:color w:val="000000"/>
          <w:szCs w:val="24"/>
          <w:lang w:val="es-ES"/>
        </w:rPr>
        <w:tab/>
      </w:r>
      <w:r>
        <w:rPr>
          <w:bCs/>
          <w:color w:val="000000"/>
          <w:szCs w:val="24"/>
          <w:lang w:val="es-ES"/>
        </w:rPr>
        <w:tab/>
      </w:r>
      <w:proofErr w:type="spellStart"/>
      <w:r>
        <w:rPr>
          <w:bCs/>
          <w:color w:val="000000"/>
          <w:szCs w:val="24"/>
          <w:lang w:val="es-ES"/>
        </w:rPr>
        <w:t>Modarelli</w:t>
      </w:r>
      <w:proofErr w:type="spellEnd"/>
      <w:r w:rsidRPr="00535BF7">
        <w:rPr>
          <w:bCs/>
          <w:color w:val="000000"/>
          <w:szCs w:val="24"/>
          <w:lang w:val="es-ES"/>
        </w:rPr>
        <w:t>, Juan P.</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Nagata</w:t>
      </w:r>
      <w:proofErr w:type="spellEnd"/>
      <w:r>
        <w:rPr>
          <w:bCs/>
          <w:color w:val="000000"/>
          <w:szCs w:val="24"/>
          <w:lang w:val="es-ES"/>
        </w:rPr>
        <w:t>, Sebastián</w:t>
      </w:r>
      <w:r>
        <w:rPr>
          <w:bCs/>
          <w:color w:val="000000"/>
          <w:szCs w:val="24"/>
          <w:lang w:val="es-ES"/>
        </w:rPr>
        <w:tab/>
      </w:r>
      <w:r>
        <w:rPr>
          <w:bCs/>
          <w:color w:val="000000"/>
          <w:szCs w:val="24"/>
          <w:lang w:val="es-ES"/>
        </w:rPr>
        <w:tab/>
      </w:r>
      <w:r>
        <w:rPr>
          <w:bCs/>
          <w:color w:val="000000"/>
          <w:szCs w:val="24"/>
          <w:lang w:val="es-ES"/>
        </w:rPr>
        <w:tab/>
      </w:r>
      <w:proofErr w:type="spellStart"/>
      <w:r>
        <w:rPr>
          <w:bCs/>
          <w:color w:val="000000"/>
          <w:szCs w:val="24"/>
          <w:lang w:val="es-ES"/>
        </w:rPr>
        <w:t>Negri</w:t>
      </w:r>
      <w:proofErr w:type="spellEnd"/>
      <w:r w:rsidRPr="00535BF7">
        <w:rPr>
          <w:bCs/>
          <w:color w:val="000000"/>
          <w:szCs w:val="24"/>
          <w:lang w:val="es-ES"/>
        </w:rPr>
        <w:t>, Claudia</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Parera</w:t>
      </w:r>
      <w:proofErr w:type="spellEnd"/>
      <w:r>
        <w:rPr>
          <w:bCs/>
          <w:color w:val="000000"/>
          <w:szCs w:val="24"/>
          <w:lang w:val="es-ES"/>
        </w:rPr>
        <w:t>, Ignacio J.</w:t>
      </w:r>
      <w:r>
        <w:rPr>
          <w:bCs/>
          <w:color w:val="000000"/>
          <w:szCs w:val="24"/>
          <w:lang w:val="es-ES"/>
        </w:rPr>
        <w:tab/>
      </w:r>
      <w:r>
        <w:rPr>
          <w:bCs/>
          <w:color w:val="000000"/>
          <w:szCs w:val="24"/>
          <w:lang w:val="es-ES"/>
        </w:rPr>
        <w:tab/>
      </w:r>
      <w:r>
        <w:rPr>
          <w:bCs/>
          <w:color w:val="000000"/>
          <w:szCs w:val="24"/>
          <w:lang w:val="es-ES"/>
        </w:rPr>
        <w:tab/>
        <w:t>Pelayo</w:t>
      </w:r>
      <w:r w:rsidRPr="00535BF7">
        <w:rPr>
          <w:bCs/>
          <w:color w:val="000000"/>
          <w:szCs w:val="24"/>
          <w:lang w:val="es-ES"/>
        </w:rPr>
        <w:t>, Solana</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6D5AD6" w:rsidRDefault="006D5AD6" w:rsidP="00773F9B">
      <w:pPr>
        <w:spacing w:line="276" w:lineRule="auto"/>
        <w:rPr>
          <w:szCs w:val="24"/>
          <w:lang w:val="es-ES"/>
        </w:rPr>
      </w:pPr>
    </w:p>
    <w:p w:rsidR="006D5AD6" w:rsidRDefault="006D5AD6" w:rsidP="00773F9B">
      <w:pPr>
        <w:spacing w:line="276" w:lineRule="auto"/>
        <w:rPr>
          <w:szCs w:val="24"/>
          <w:lang w:val="es-ES"/>
        </w:rPr>
      </w:pPr>
    </w:p>
    <w:p w:rsidR="006D5AD6" w:rsidRDefault="006D5AD6" w:rsidP="00773F9B">
      <w:pPr>
        <w:spacing w:line="276" w:lineRule="auto"/>
        <w:rPr>
          <w:szCs w:val="24"/>
          <w:lang w:val="es-ES"/>
        </w:rPr>
      </w:pPr>
    </w:p>
    <w:p w:rsidR="006D5AD6" w:rsidRPr="00535BF7" w:rsidRDefault="006D5AD6" w:rsidP="00773F9B">
      <w:pPr>
        <w:spacing w:line="276" w:lineRule="auto"/>
        <w:rPr>
          <w:szCs w:val="24"/>
          <w:lang w:val="es-ES"/>
        </w:rPr>
      </w:pPr>
    </w:p>
    <w:p w:rsidR="00773F9B" w:rsidRDefault="00773F9B" w:rsidP="00773F9B">
      <w:pPr>
        <w:spacing w:line="276" w:lineRule="auto"/>
        <w:rPr>
          <w:szCs w:val="24"/>
          <w:lang w:val="es-ES"/>
        </w:rPr>
      </w:pPr>
      <w:proofErr w:type="spellStart"/>
      <w:r>
        <w:rPr>
          <w:bCs/>
          <w:color w:val="000000"/>
          <w:szCs w:val="24"/>
          <w:lang w:val="es-ES"/>
        </w:rPr>
        <w:t>Ramirez</w:t>
      </w:r>
      <w:proofErr w:type="spellEnd"/>
      <w:r>
        <w:rPr>
          <w:bCs/>
          <w:color w:val="000000"/>
          <w:szCs w:val="24"/>
          <w:lang w:val="es-ES"/>
        </w:rPr>
        <w:t>, María del Pilar</w:t>
      </w:r>
      <w:r>
        <w:rPr>
          <w:bCs/>
          <w:color w:val="000000"/>
          <w:szCs w:val="24"/>
          <w:lang w:val="es-ES"/>
        </w:rPr>
        <w:tab/>
      </w:r>
      <w:r>
        <w:rPr>
          <w:bCs/>
          <w:color w:val="000000"/>
          <w:szCs w:val="24"/>
          <w:lang w:val="es-ES"/>
        </w:rPr>
        <w:tab/>
        <w:t>Siciliano</w:t>
      </w:r>
      <w:r w:rsidRPr="00535BF7">
        <w:rPr>
          <w:bCs/>
          <w:color w:val="000000"/>
          <w:szCs w:val="24"/>
          <w:lang w:val="es-ES"/>
        </w:rPr>
        <w:t>, Sergio</w:t>
      </w: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Default="00773F9B" w:rsidP="00773F9B">
      <w:pPr>
        <w:spacing w:line="276" w:lineRule="auto"/>
        <w:rPr>
          <w:szCs w:val="24"/>
          <w:lang w:val="es-ES"/>
        </w:rPr>
      </w:pPr>
    </w:p>
    <w:p w:rsidR="00773F9B" w:rsidRPr="00535BF7" w:rsidRDefault="00773F9B" w:rsidP="00773F9B">
      <w:pPr>
        <w:spacing w:line="276" w:lineRule="auto"/>
        <w:rPr>
          <w:szCs w:val="24"/>
          <w:lang w:val="es-ES"/>
        </w:rPr>
      </w:pPr>
    </w:p>
    <w:p w:rsidR="00773F9B" w:rsidRPr="00303371" w:rsidRDefault="00773F9B" w:rsidP="00773F9B">
      <w:pPr>
        <w:spacing w:line="276" w:lineRule="auto"/>
        <w:rPr>
          <w:szCs w:val="24"/>
          <w:lang w:val="es-ES"/>
        </w:rPr>
      </w:pPr>
      <w:proofErr w:type="spellStart"/>
      <w:r>
        <w:rPr>
          <w:bCs/>
          <w:color w:val="000000"/>
          <w:szCs w:val="24"/>
          <w:lang w:val="es-ES"/>
        </w:rPr>
        <w:t>Thourte</w:t>
      </w:r>
      <w:proofErr w:type="spellEnd"/>
      <w:r w:rsidR="00667CDC">
        <w:rPr>
          <w:bCs/>
          <w:color w:val="000000"/>
          <w:szCs w:val="24"/>
          <w:lang w:val="es-ES"/>
        </w:rPr>
        <w:t>, Manuela</w:t>
      </w:r>
      <w:r w:rsidR="00667CDC">
        <w:rPr>
          <w:bCs/>
          <w:color w:val="000000"/>
          <w:szCs w:val="24"/>
          <w:lang w:val="es-ES"/>
        </w:rPr>
        <w:tab/>
      </w:r>
      <w:r w:rsidR="00667CDC">
        <w:rPr>
          <w:bCs/>
          <w:color w:val="000000"/>
          <w:szCs w:val="24"/>
          <w:lang w:val="es-ES"/>
        </w:rPr>
        <w:tab/>
      </w:r>
      <w:r w:rsidR="00667CDC">
        <w:rPr>
          <w:bCs/>
          <w:color w:val="000000"/>
          <w:szCs w:val="24"/>
          <w:lang w:val="es-ES"/>
        </w:rPr>
        <w:tab/>
      </w:r>
      <w:proofErr w:type="spellStart"/>
      <w:r>
        <w:rPr>
          <w:bCs/>
          <w:color w:val="000000"/>
          <w:szCs w:val="24"/>
          <w:lang w:val="es-ES"/>
        </w:rPr>
        <w:t>Vartabedian</w:t>
      </w:r>
      <w:proofErr w:type="spellEnd"/>
      <w:r w:rsidRPr="00535BF7">
        <w:rPr>
          <w:bCs/>
          <w:color w:val="000000"/>
          <w:szCs w:val="24"/>
          <w:lang w:val="es-ES"/>
        </w:rPr>
        <w:t>, Diego</w:t>
      </w:r>
    </w:p>
    <w:sectPr w:rsidR="00773F9B" w:rsidRPr="00303371" w:rsidSect="00941BDD">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5EC" w:rsidRDefault="00F055EC">
      <w:r>
        <w:separator/>
      </w:r>
    </w:p>
  </w:endnote>
  <w:endnote w:type="continuationSeparator" w:id="0">
    <w:p w:rsidR="00F055EC" w:rsidRDefault="00F055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3A7AC5" w:rsidRPr="003A7AC5">
        <w:rPr>
          <w:noProof/>
          <w:color w:val="333333"/>
          <w:sz w:val="20"/>
        </w:rPr>
        <w:t>13/7/2026 15:26:00</w:t>
      </w:r>
    </w:fldSimple>
    <w:r w:rsidRPr="004626AF">
      <w:rPr>
        <w:color w:val="333333"/>
        <w:sz w:val="20"/>
      </w:rPr>
      <w:t xml:space="preserve">  -  Cantidad de caracteres: </w:t>
    </w:r>
    <w:fldSimple w:instr=" NUMCHARS  \* MERGEFORMAT ">
      <w:r w:rsidR="003A7AC5" w:rsidRPr="003A7AC5">
        <w:rPr>
          <w:noProof/>
          <w:color w:val="333333"/>
          <w:sz w:val="20"/>
        </w:rPr>
        <w:t>8748</w:t>
      </w:r>
    </w:fldSimple>
    <w:r w:rsidRPr="004626AF">
      <w:rPr>
        <w:color w:val="333333"/>
        <w:sz w:val="20"/>
      </w:rPr>
      <w:t xml:space="preserve"> - Cantidad de palabras: </w:t>
    </w:r>
    <w:fldSimple w:instr=" NUMWORDS  \* MERGEFORMAT ">
      <w:r w:rsidR="003A7AC5" w:rsidRPr="003A7AC5">
        <w:rPr>
          <w:noProof/>
          <w:color w:val="333333"/>
          <w:sz w:val="20"/>
        </w:rPr>
        <w:t>1523</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334881" w:rsidRPr="004626AF">
      <w:rPr>
        <w:rStyle w:val="Nmerodepgina"/>
        <w:color w:val="333333"/>
      </w:rPr>
      <w:fldChar w:fldCharType="begin"/>
    </w:r>
    <w:r w:rsidRPr="004626AF">
      <w:rPr>
        <w:rStyle w:val="Nmerodepgina"/>
        <w:color w:val="333333"/>
      </w:rPr>
      <w:instrText xml:space="preserve"> PAGE </w:instrText>
    </w:r>
    <w:r w:rsidR="00334881" w:rsidRPr="004626AF">
      <w:rPr>
        <w:rStyle w:val="Nmerodepgina"/>
        <w:color w:val="333333"/>
      </w:rPr>
      <w:fldChar w:fldCharType="separate"/>
    </w:r>
    <w:r w:rsidR="003A7AC5">
      <w:rPr>
        <w:rStyle w:val="Nmerodepgina"/>
        <w:noProof/>
        <w:color w:val="333333"/>
      </w:rPr>
      <w:t>2</w:t>
    </w:r>
    <w:r w:rsidR="00334881" w:rsidRPr="004626AF">
      <w:rPr>
        <w:rStyle w:val="Nmerodepgina"/>
        <w:color w:val="333333"/>
      </w:rPr>
      <w:fldChar w:fldCharType="end"/>
    </w:r>
    <w:r w:rsidRPr="004626AF">
      <w:rPr>
        <w:rStyle w:val="Nmerodepgina"/>
        <w:color w:val="333333"/>
      </w:rPr>
      <w:t>/</w:t>
    </w:r>
    <w:fldSimple w:instr=" NUMPAGES  \* MERGEFORMAT ">
      <w:r w:rsidR="003A7AC5" w:rsidRPr="003A7AC5">
        <w:rPr>
          <w:rStyle w:val="Nmerodepgina"/>
          <w:noProof/>
          <w:color w:val="333333"/>
        </w:rPr>
        <w:t>7</w:t>
      </w:r>
    </w:fldSimple>
    <w:r w:rsidRPr="004626AF">
      <w:rPr>
        <w:rStyle w:val="Nmerodepgina"/>
        <w:color w:val="333333"/>
      </w:rPr>
      <w:t xml:space="preserve"> </w:t>
    </w:r>
  </w:p>
  <w:p w:rsidR="00601A75" w:rsidRPr="004626A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5EC" w:rsidRDefault="00F055EC">
      <w:r>
        <w:separator/>
      </w:r>
    </w:p>
  </w:footnote>
  <w:footnote w:type="continuationSeparator" w:id="0">
    <w:p w:rsidR="00F055EC" w:rsidRDefault="00F055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6E7A9F">
      <w:rPr>
        <w:lang w:val="es-MX"/>
      </w:rPr>
      <w:t xml:space="preserve"> </w:t>
    </w:r>
    <w:r w:rsidR="006E7A9F" w:rsidRPr="00DF7594">
      <w:rPr>
        <w:b/>
        <w:lang w:val="es-MX"/>
      </w:rPr>
      <w:t>832-D-2026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8130"/>
  </w:hdrShapeDefaults>
  <w:footnotePr>
    <w:footnote w:id="-1"/>
    <w:footnote w:id="0"/>
  </w:footnotePr>
  <w:endnotePr>
    <w:endnote w:id="-1"/>
    <w:endnote w:id="0"/>
  </w:endnotePr>
  <w:compat/>
  <w:rsids>
    <w:rsidRoot w:val="00E76092"/>
    <w:rsid w:val="00001988"/>
    <w:rsid w:val="000031F8"/>
    <w:rsid w:val="00006965"/>
    <w:rsid w:val="0001611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95D"/>
    <w:rsid w:val="001843F7"/>
    <w:rsid w:val="0019414B"/>
    <w:rsid w:val="001A0FDF"/>
    <w:rsid w:val="001B0CF3"/>
    <w:rsid w:val="001B770D"/>
    <w:rsid w:val="001C18CC"/>
    <w:rsid w:val="001C60FE"/>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96815"/>
    <w:rsid w:val="002971A4"/>
    <w:rsid w:val="002B47D0"/>
    <w:rsid w:val="002C384F"/>
    <w:rsid w:val="002C768C"/>
    <w:rsid w:val="002D05E9"/>
    <w:rsid w:val="002D533A"/>
    <w:rsid w:val="002D778C"/>
    <w:rsid w:val="002E38C3"/>
    <w:rsid w:val="002F7961"/>
    <w:rsid w:val="00302300"/>
    <w:rsid w:val="00305DD1"/>
    <w:rsid w:val="00312348"/>
    <w:rsid w:val="003145ED"/>
    <w:rsid w:val="00315C77"/>
    <w:rsid w:val="0033168A"/>
    <w:rsid w:val="00334881"/>
    <w:rsid w:val="00335CD9"/>
    <w:rsid w:val="00340F54"/>
    <w:rsid w:val="0035294C"/>
    <w:rsid w:val="003545DB"/>
    <w:rsid w:val="0035681D"/>
    <w:rsid w:val="003A7311"/>
    <w:rsid w:val="003A7AC5"/>
    <w:rsid w:val="003B471C"/>
    <w:rsid w:val="003D10AB"/>
    <w:rsid w:val="003D4000"/>
    <w:rsid w:val="003F079F"/>
    <w:rsid w:val="003F1EFD"/>
    <w:rsid w:val="003F4249"/>
    <w:rsid w:val="00401C75"/>
    <w:rsid w:val="0040761B"/>
    <w:rsid w:val="00416F37"/>
    <w:rsid w:val="00422C3F"/>
    <w:rsid w:val="004354AC"/>
    <w:rsid w:val="00446E1A"/>
    <w:rsid w:val="004626AF"/>
    <w:rsid w:val="00481B7D"/>
    <w:rsid w:val="004847CA"/>
    <w:rsid w:val="004B7714"/>
    <w:rsid w:val="004D2D62"/>
    <w:rsid w:val="004D30D5"/>
    <w:rsid w:val="004D438B"/>
    <w:rsid w:val="004E235F"/>
    <w:rsid w:val="004F257F"/>
    <w:rsid w:val="0051012E"/>
    <w:rsid w:val="005142E6"/>
    <w:rsid w:val="00522C71"/>
    <w:rsid w:val="00525125"/>
    <w:rsid w:val="00534552"/>
    <w:rsid w:val="005401EA"/>
    <w:rsid w:val="00540D49"/>
    <w:rsid w:val="00540E5C"/>
    <w:rsid w:val="005434BA"/>
    <w:rsid w:val="00550A79"/>
    <w:rsid w:val="00551DE0"/>
    <w:rsid w:val="00566915"/>
    <w:rsid w:val="0057409D"/>
    <w:rsid w:val="005769D4"/>
    <w:rsid w:val="00580828"/>
    <w:rsid w:val="00584777"/>
    <w:rsid w:val="00587242"/>
    <w:rsid w:val="005A1232"/>
    <w:rsid w:val="005A32ED"/>
    <w:rsid w:val="005A3AA1"/>
    <w:rsid w:val="005A4D27"/>
    <w:rsid w:val="005B0FAF"/>
    <w:rsid w:val="005B14CE"/>
    <w:rsid w:val="005B6538"/>
    <w:rsid w:val="005C37AB"/>
    <w:rsid w:val="005E3457"/>
    <w:rsid w:val="005F35E2"/>
    <w:rsid w:val="00601A75"/>
    <w:rsid w:val="00602D8A"/>
    <w:rsid w:val="00604474"/>
    <w:rsid w:val="00606D7C"/>
    <w:rsid w:val="00615E7B"/>
    <w:rsid w:val="00616F70"/>
    <w:rsid w:val="00622DE5"/>
    <w:rsid w:val="00636BE0"/>
    <w:rsid w:val="0064363E"/>
    <w:rsid w:val="0065711B"/>
    <w:rsid w:val="00667CDC"/>
    <w:rsid w:val="006811D6"/>
    <w:rsid w:val="00690392"/>
    <w:rsid w:val="00697F98"/>
    <w:rsid w:val="006A6925"/>
    <w:rsid w:val="006B4270"/>
    <w:rsid w:val="006C326A"/>
    <w:rsid w:val="006C35BD"/>
    <w:rsid w:val="006C40E9"/>
    <w:rsid w:val="006D3303"/>
    <w:rsid w:val="006D5AD6"/>
    <w:rsid w:val="006D5CB7"/>
    <w:rsid w:val="006E3675"/>
    <w:rsid w:val="006E7A9F"/>
    <w:rsid w:val="006F4384"/>
    <w:rsid w:val="00705135"/>
    <w:rsid w:val="00706B8E"/>
    <w:rsid w:val="00711918"/>
    <w:rsid w:val="00715AF3"/>
    <w:rsid w:val="00720C1E"/>
    <w:rsid w:val="00734F30"/>
    <w:rsid w:val="007410E7"/>
    <w:rsid w:val="007420D8"/>
    <w:rsid w:val="0075741F"/>
    <w:rsid w:val="00771B54"/>
    <w:rsid w:val="007728C1"/>
    <w:rsid w:val="00773F9B"/>
    <w:rsid w:val="00777916"/>
    <w:rsid w:val="00780167"/>
    <w:rsid w:val="00793D5C"/>
    <w:rsid w:val="00795E19"/>
    <w:rsid w:val="007B0FD7"/>
    <w:rsid w:val="007B3715"/>
    <w:rsid w:val="007B6DE7"/>
    <w:rsid w:val="007C0373"/>
    <w:rsid w:val="007C0CF9"/>
    <w:rsid w:val="007D2459"/>
    <w:rsid w:val="007E2AB2"/>
    <w:rsid w:val="007E3534"/>
    <w:rsid w:val="007E36D1"/>
    <w:rsid w:val="008019FD"/>
    <w:rsid w:val="008034F8"/>
    <w:rsid w:val="00803648"/>
    <w:rsid w:val="00812683"/>
    <w:rsid w:val="00820A3A"/>
    <w:rsid w:val="00827228"/>
    <w:rsid w:val="008433E2"/>
    <w:rsid w:val="00843CD6"/>
    <w:rsid w:val="00846702"/>
    <w:rsid w:val="00852CCA"/>
    <w:rsid w:val="008553EB"/>
    <w:rsid w:val="0086333F"/>
    <w:rsid w:val="00870A2D"/>
    <w:rsid w:val="008844BF"/>
    <w:rsid w:val="0088546A"/>
    <w:rsid w:val="00890C59"/>
    <w:rsid w:val="00890E2F"/>
    <w:rsid w:val="008938E5"/>
    <w:rsid w:val="008B4536"/>
    <w:rsid w:val="008C4AC3"/>
    <w:rsid w:val="008C79B5"/>
    <w:rsid w:val="00906685"/>
    <w:rsid w:val="00910E0F"/>
    <w:rsid w:val="0091690E"/>
    <w:rsid w:val="0091695F"/>
    <w:rsid w:val="00923F44"/>
    <w:rsid w:val="0093783E"/>
    <w:rsid w:val="00941BDD"/>
    <w:rsid w:val="00947238"/>
    <w:rsid w:val="00950972"/>
    <w:rsid w:val="009624FC"/>
    <w:rsid w:val="0096461D"/>
    <w:rsid w:val="00972B89"/>
    <w:rsid w:val="009953AF"/>
    <w:rsid w:val="00996E34"/>
    <w:rsid w:val="009A6E2B"/>
    <w:rsid w:val="009B4FAC"/>
    <w:rsid w:val="009C0966"/>
    <w:rsid w:val="009C20D3"/>
    <w:rsid w:val="009E5835"/>
    <w:rsid w:val="009F4E01"/>
    <w:rsid w:val="00A03AB0"/>
    <w:rsid w:val="00A06A2B"/>
    <w:rsid w:val="00A07090"/>
    <w:rsid w:val="00A11AD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5EB2"/>
    <w:rsid w:val="00AC3839"/>
    <w:rsid w:val="00AD4ABE"/>
    <w:rsid w:val="00AE2E8F"/>
    <w:rsid w:val="00AF5760"/>
    <w:rsid w:val="00AF6352"/>
    <w:rsid w:val="00B05649"/>
    <w:rsid w:val="00B1723C"/>
    <w:rsid w:val="00B177FE"/>
    <w:rsid w:val="00B264C1"/>
    <w:rsid w:val="00B31B65"/>
    <w:rsid w:val="00B36178"/>
    <w:rsid w:val="00B4532F"/>
    <w:rsid w:val="00B46232"/>
    <w:rsid w:val="00B67DB8"/>
    <w:rsid w:val="00B85EE2"/>
    <w:rsid w:val="00BF2B7B"/>
    <w:rsid w:val="00BF71C2"/>
    <w:rsid w:val="00C20260"/>
    <w:rsid w:val="00C26F53"/>
    <w:rsid w:val="00C330CB"/>
    <w:rsid w:val="00C3675D"/>
    <w:rsid w:val="00C419C1"/>
    <w:rsid w:val="00C51E49"/>
    <w:rsid w:val="00C521F9"/>
    <w:rsid w:val="00C63351"/>
    <w:rsid w:val="00C71253"/>
    <w:rsid w:val="00C734F9"/>
    <w:rsid w:val="00C87365"/>
    <w:rsid w:val="00C93FF6"/>
    <w:rsid w:val="00C94886"/>
    <w:rsid w:val="00CC20B0"/>
    <w:rsid w:val="00CC5158"/>
    <w:rsid w:val="00CD3069"/>
    <w:rsid w:val="00CE163F"/>
    <w:rsid w:val="00D110D4"/>
    <w:rsid w:val="00D21279"/>
    <w:rsid w:val="00D23C57"/>
    <w:rsid w:val="00D43AA2"/>
    <w:rsid w:val="00D518DB"/>
    <w:rsid w:val="00D55ECB"/>
    <w:rsid w:val="00D67721"/>
    <w:rsid w:val="00D758CE"/>
    <w:rsid w:val="00D76A86"/>
    <w:rsid w:val="00D927D4"/>
    <w:rsid w:val="00DA4DAE"/>
    <w:rsid w:val="00DD2795"/>
    <w:rsid w:val="00DD4DE2"/>
    <w:rsid w:val="00DD520D"/>
    <w:rsid w:val="00DE78C2"/>
    <w:rsid w:val="00DF0164"/>
    <w:rsid w:val="00DF54AA"/>
    <w:rsid w:val="00E07D33"/>
    <w:rsid w:val="00E12909"/>
    <w:rsid w:val="00E12DDE"/>
    <w:rsid w:val="00E143B6"/>
    <w:rsid w:val="00E30CFF"/>
    <w:rsid w:val="00E55186"/>
    <w:rsid w:val="00E615F1"/>
    <w:rsid w:val="00E61A4D"/>
    <w:rsid w:val="00E63146"/>
    <w:rsid w:val="00E64A1D"/>
    <w:rsid w:val="00E74920"/>
    <w:rsid w:val="00E76092"/>
    <w:rsid w:val="00E81EE5"/>
    <w:rsid w:val="00E91F21"/>
    <w:rsid w:val="00EB6956"/>
    <w:rsid w:val="00EF0D22"/>
    <w:rsid w:val="00EF4230"/>
    <w:rsid w:val="00F055EC"/>
    <w:rsid w:val="00F13C69"/>
    <w:rsid w:val="00F36381"/>
    <w:rsid w:val="00F41DF6"/>
    <w:rsid w:val="00F42D6D"/>
    <w:rsid w:val="00F519A8"/>
    <w:rsid w:val="00F52245"/>
    <w:rsid w:val="00F5569F"/>
    <w:rsid w:val="00F60308"/>
    <w:rsid w:val="00F640D0"/>
    <w:rsid w:val="00F75389"/>
    <w:rsid w:val="00F77EF3"/>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 w:type="paragraph" w:styleId="Sinespaciado">
    <w:name w:val="No Spacing"/>
    <w:uiPriority w:val="1"/>
    <w:qFormat/>
    <w:rsid w:val="00941BDD"/>
    <w:pPr>
      <w:jc w:val="both"/>
    </w:pPr>
    <w:rPr>
      <w:sz w:val="24"/>
      <w:lang w:val="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0A1CCF-692A-4F92-B1A5-86E350840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1523</Words>
  <Characters>8748</Characters>
  <Application>Microsoft Office Word</Application>
  <DocSecurity>0</DocSecurity>
  <Lines>347</Lines>
  <Paragraphs>67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tocoradazzi</cp:lastModifiedBy>
  <cp:revision>13</cp:revision>
  <cp:lastPrinted>2026-07-13T17:45:00Z</cp:lastPrinted>
  <dcterms:created xsi:type="dcterms:W3CDTF">2026-07-13T12:05:00Z</dcterms:created>
  <dcterms:modified xsi:type="dcterms:W3CDTF">2026-07-14T12:36:00Z</dcterms:modified>
</cp:coreProperties>
</file>