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09F" w:rsidRPr="00C30E94" w:rsidRDefault="0074209F" w:rsidP="00C30E94">
      <w:pPr>
        <w:jc w:val="center"/>
        <w:rPr>
          <w:b/>
          <w:lang w:val="es-MX"/>
        </w:rPr>
      </w:pPr>
      <w:r w:rsidRPr="00C30E94">
        <w:rPr>
          <w:b/>
          <w:lang w:val="es-MX"/>
        </w:rPr>
        <w:t>EXPEDIENTE Nro. 471-F-2025 y Ag.. 709-D-2026</w:t>
      </w:r>
    </w:p>
    <w:p w:rsidR="0074209F" w:rsidRPr="00C30E94" w:rsidRDefault="0074209F" w:rsidP="00C30E94">
      <w:pPr>
        <w:rPr>
          <w:lang w:val="es-MX"/>
        </w:rPr>
      </w:pPr>
    </w:p>
    <w:p w:rsidR="0074209F" w:rsidRPr="00C30E94" w:rsidRDefault="0074209F" w:rsidP="00C30E94">
      <w:pPr>
        <w:rPr>
          <w:lang w:val="es-MX"/>
        </w:rPr>
      </w:pPr>
      <w:r w:rsidRPr="00C30E94">
        <w:rPr>
          <w:lang w:val="es-MX"/>
        </w:rPr>
        <w:t>Legislatura de la Ciudad Autónoma de Buenos Aires</w:t>
      </w:r>
    </w:p>
    <w:p w:rsidR="0074209F" w:rsidRPr="00C30E94" w:rsidRDefault="0074209F" w:rsidP="00C30E94">
      <w:pPr>
        <w:rPr>
          <w:lang w:val="es-MX"/>
        </w:rPr>
      </w:pPr>
    </w:p>
    <w:p w:rsidR="0074209F" w:rsidRPr="00C30E94" w:rsidRDefault="0074209F" w:rsidP="00C30E94">
      <w:pPr>
        <w:rPr>
          <w:b/>
          <w:lang w:val="es-MX"/>
        </w:rPr>
      </w:pPr>
      <w:r w:rsidRPr="00C30E94">
        <w:rPr>
          <w:b/>
          <w:lang w:val="es-MX"/>
        </w:rPr>
        <w:t>Visto:</w:t>
      </w:r>
    </w:p>
    <w:p w:rsidR="0074209F" w:rsidRPr="00C30E94" w:rsidRDefault="0074209F" w:rsidP="00C30E94">
      <w:pPr>
        <w:rPr>
          <w:lang w:val="es-MX"/>
        </w:rPr>
      </w:pPr>
    </w:p>
    <w:p w:rsidR="0074209F" w:rsidRPr="00C30E94" w:rsidRDefault="0074209F" w:rsidP="00C30E94">
      <w:pPr>
        <w:rPr>
          <w:lang w:val="es-MX"/>
        </w:rPr>
      </w:pPr>
      <w:r w:rsidRPr="00C30E94">
        <w:rPr>
          <w:lang w:val="es-MX"/>
        </w:rPr>
        <w:tab/>
        <w:t xml:space="preserve">El </w:t>
      </w:r>
      <w:r w:rsidR="00CA2AA2" w:rsidRPr="00C30E94">
        <w:rPr>
          <w:lang w:val="es-MX"/>
        </w:rPr>
        <w:t>Expe</w:t>
      </w:r>
      <w:r w:rsidRPr="00C30E94">
        <w:rPr>
          <w:lang w:val="es-MX"/>
        </w:rPr>
        <w:t xml:space="preserve">diente Nro. 471-F-2025, iniciado por </w:t>
      </w:r>
      <w:r w:rsidR="00A24012" w:rsidRPr="00C30E94">
        <w:rPr>
          <w:lang w:val="es-MX"/>
        </w:rPr>
        <w:t xml:space="preserve">la señora Defensora del Pueblo </w:t>
      </w:r>
      <w:r w:rsidRPr="00C30E94">
        <w:rPr>
          <w:lang w:val="es-MX"/>
        </w:rPr>
        <w:t>y su agregado</w:t>
      </w:r>
      <w:r w:rsidR="00A24012" w:rsidRPr="00C30E94">
        <w:rPr>
          <w:lang w:val="es-MX"/>
        </w:rPr>
        <w:t>,</w:t>
      </w:r>
      <w:r w:rsidRPr="00C30E94">
        <w:rPr>
          <w:lang w:val="es-MX"/>
        </w:rPr>
        <w:t xml:space="preserve"> el Expediente Nro. 709-D-2026, de la diputada María Fernanda Mollar</w:t>
      </w:r>
      <w:r w:rsidR="00A24012" w:rsidRPr="00C30E94">
        <w:rPr>
          <w:lang w:val="es-MX"/>
        </w:rPr>
        <w:t>d</w:t>
      </w:r>
      <w:r w:rsidRPr="00C30E94">
        <w:rPr>
          <w:lang w:val="es-MX"/>
        </w:rPr>
        <w:t xml:space="preserve">, en </w:t>
      </w:r>
      <w:r w:rsidR="00CA2AA2" w:rsidRPr="00C30E94">
        <w:rPr>
          <w:lang w:val="es-MX"/>
        </w:rPr>
        <w:t>los cuales se plantea la "Extens</w:t>
      </w:r>
      <w:r w:rsidRPr="00C30E94">
        <w:rPr>
          <w:lang w:val="es-MX"/>
        </w:rPr>
        <w:t xml:space="preserve">ión y Continuidad del Subsidio Otorgado por la Ordenanza Nro. 39.827/84  a Agentes Veteranos de </w:t>
      </w:r>
      <w:r w:rsidR="00EE79B6" w:rsidRPr="00C30E94">
        <w:rPr>
          <w:lang w:val="es-MX"/>
        </w:rPr>
        <w:t xml:space="preserve">  Guerra de Malvinas</w:t>
      </w:r>
      <w:r w:rsidR="007B27BE" w:rsidRPr="00C30E94">
        <w:rPr>
          <w:lang w:val="es-MX"/>
        </w:rPr>
        <w:t xml:space="preserve"> </w:t>
      </w:r>
      <w:r w:rsidR="00584E7A" w:rsidRPr="00C30E94">
        <w:rPr>
          <w:lang w:val="es-MX"/>
        </w:rPr>
        <w:t>Jubilados</w:t>
      </w:r>
      <w:r w:rsidR="00EE79B6" w:rsidRPr="00C30E94">
        <w:rPr>
          <w:lang w:val="es-MX"/>
        </w:rPr>
        <w:t xml:space="preserve">" y, </w:t>
      </w:r>
    </w:p>
    <w:p w:rsidR="0074209F" w:rsidRPr="00C30E94" w:rsidRDefault="0074209F" w:rsidP="00C30E94">
      <w:pPr>
        <w:rPr>
          <w:lang w:val="es-MX"/>
        </w:rPr>
      </w:pPr>
    </w:p>
    <w:p w:rsidR="0074209F" w:rsidRPr="00C30E94" w:rsidRDefault="0074209F" w:rsidP="00C30E94">
      <w:pPr>
        <w:rPr>
          <w:lang w:val="es-MX"/>
        </w:rPr>
      </w:pPr>
    </w:p>
    <w:p w:rsidR="0074209F" w:rsidRPr="00C30E94" w:rsidRDefault="0074209F" w:rsidP="00C30E94">
      <w:pPr>
        <w:rPr>
          <w:b/>
          <w:lang w:val="es-MX"/>
        </w:rPr>
      </w:pPr>
      <w:r w:rsidRPr="00C30E94">
        <w:rPr>
          <w:b/>
          <w:lang w:val="es-MX"/>
        </w:rPr>
        <w:t>Considerando:</w:t>
      </w:r>
    </w:p>
    <w:p w:rsidR="0074209F" w:rsidRPr="00C30E94" w:rsidRDefault="0074209F" w:rsidP="00C30E94">
      <w:pPr>
        <w:rPr>
          <w:lang w:val="es-MX"/>
        </w:rPr>
      </w:pPr>
    </w:p>
    <w:p w:rsidR="00CD7C9E" w:rsidRPr="00C30E94" w:rsidRDefault="00EE79B6" w:rsidP="00C30E94">
      <w:pPr>
        <w:rPr>
          <w:lang w:val="es-MX"/>
        </w:rPr>
      </w:pPr>
      <w:r w:rsidRPr="00C30E94">
        <w:rPr>
          <w:lang w:val="es-MX"/>
        </w:rPr>
        <w:tab/>
        <w:t xml:space="preserve">Que en virtud de lo establecido en el artículo 85 de la Constitución de la Ciudad de Buenos Aires  </w:t>
      </w:r>
      <w:r w:rsidR="00CA2AA2" w:rsidRPr="00C30E94">
        <w:rPr>
          <w:lang w:val="es-MX"/>
        </w:rPr>
        <w:t>y en igual sentido la Ley Nro</w:t>
      </w:r>
      <w:r w:rsidR="00446486" w:rsidRPr="00C30E94">
        <w:rPr>
          <w:lang w:val="es-MX"/>
        </w:rPr>
        <w:t xml:space="preserve">. 3 en su inciso "i", es </w:t>
      </w:r>
      <w:r w:rsidR="00CA2AA2" w:rsidRPr="00C30E94">
        <w:rPr>
          <w:lang w:val="es-MX"/>
        </w:rPr>
        <w:t>que</w:t>
      </w:r>
      <w:r w:rsidR="00446486" w:rsidRPr="00C30E94">
        <w:rPr>
          <w:lang w:val="es-MX"/>
        </w:rPr>
        <w:t xml:space="preserve"> la </w:t>
      </w:r>
      <w:r w:rsidR="00CA2AA2" w:rsidRPr="00C30E94">
        <w:rPr>
          <w:lang w:val="es-MX"/>
        </w:rPr>
        <w:t>Legislatura</w:t>
      </w:r>
      <w:r w:rsidR="00446486" w:rsidRPr="00C30E94">
        <w:rPr>
          <w:lang w:val="es-MX"/>
        </w:rPr>
        <w:t xml:space="preserve"> recibe la propuesta de la </w:t>
      </w:r>
      <w:r w:rsidR="00CA2AA2" w:rsidRPr="00C30E94">
        <w:rPr>
          <w:lang w:val="es-MX"/>
        </w:rPr>
        <w:t>Defensoría</w:t>
      </w:r>
      <w:r w:rsidR="00446486" w:rsidRPr="00C30E94">
        <w:rPr>
          <w:lang w:val="es-MX"/>
        </w:rPr>
        <w:t xml:space="preserve"> del Pueblo para que sea considerada</w:t>
      </w:r>
      <w:r w:rsidR="00E36951" w:rsidRPr="00C30E94">
        <w:rPr>
          <w:lang w:val="es-MX"/>
        </w:rPr>
        <w:t>,</w:t>
      </w:r>
      <w:r w:rsidR="00CD7C9E" w:rsidRPr="00C30E94">
        <w:rPr>
          <w:lang w:val="es-MX"/>
        </w:rPr>
        <w:t xml:space="preserve"> siendo esta </w:t>
      </w:r>
      <w:r w:rsidR="00E00853" w:rsidRPr="00C30E94">
        <w:rPr>
          <w:lang w:val="es-MX"/>
        </w:rPr>
        <w:t xml:space="preserve"> receptada bajo el Expte. Nro. 471-F-2025</w:t>
      </w:r>
      <w:r w:rsidR="00CD7C9E" w:rsidRPr="00C30E94">
        <w:rPr>
          <w:lang w:val="es-MX"/>
        </w:rPr>
        <w:t xml:space="preserve">. </w:t>
      </w:r>
    </w:p>
    <w:p w:rsidR="00CD7C9E" w:rsidRPr="00C30E94" w:rsidRDefault="00CD7C9E" w:rsidP="00C30E94">
      <w:pPr>
        <w:rPr>
          <w:lang w:val="es-MX"/>
        </w:rPr>
      </w:pPr>
    </w:p>
    <w:p w:rsidR="0074209F" w:rsidRPr="00C30E94" w:rsidRDefault="00CD7C9E" w:rsidP="00C30E94">
      <w:pPr>
        <w:ind w:firstLine="708"/>
        <w:rPr>
          <w:lang w:val="es-MX"/>
        </w:rPr>
      </w:pPr>
      <w:r w:rsidRPr="00C30E94">
        <w:rPr>
          <w:lang w:val="es-MX"/>
        </w:rPr>
        <w:t xml:space="preserve">Que a la propuesta reseñada </w:t>
      </w:r>
      <w:r w:rsidR="00E00853" w:rsidRPr="00C30E94">
        <w:rPr>
          <w:lang w:val="es-MX"/>
        </w:rPr>
        <w:t xml:space="preserve"> se le incorpora la presentación re</w:t>
      </w:r>
      <w:r w:rsidR="007951F6" w:rsidRPr="00C30E94">
        <w:rPr>
          <w:lang w:val="es-MX"/>
        </w:rPr>
        <w:t>a</w:t>
      </w:r>
      <w:r w:rsidR="00E00853" w:rsidRPr="00C30E94">
        <w:rPr>
          <w:lang w:val="es-MX"/>
        </w:rPr>
        <w:t xml:space="preserve">lizada </w:t>
      </w:r>
      <w:r w:rsidR="007951F6" w:rsidRPr="00C30E94">
        <w:rPr>
          <w:lang w:val="es-MX"/>
        </w:rPr>
        <w:t>en el Expte. Nro. 709-D-2026.</w:t>
      </w:r>
    </w:p>
    <w:p w:rsidR="00CA2AA2" w:rsidRPr="00C30E94" w:rsidRDefault="00CA2AA2" w:rsidP="00C30E94">
      <w:pPr>
        <w:rPr>
          <w:lang w:val="es-MX"/>
        </w:rPr>
      </w:pPr>
    </w:p>
    <w:p w:rsidR="00CA2AA2" w:rsidRPr="00C30E94" w:rsidRDefault="00CA2AA2" w:rsidP="00C30E94">
      <w:pPr>
        <w:rPr>
          <w:szCs w:val="24"/>
        </w:rPr>
      </w:pPr>
      <w:r w:rsidRPr="00C30E94">
        <w:rPr>
          <w:szCs w:val="24"/>
        </w:rPr>
        <w:t xml:space="preserve">     </w:t>
      </w:r>
      <w:r w:rsidR="00553EA6" w:rsidRPr="00C30E94">
        <w:rPr>
          <w:szCs w:val="24"/>
        </w:rPr>
        <w:t xml:space="preserve">       Que  en el ámbito de la C</w:t>
      </w:r>
      <w:r w:rsidRPr="00C30E94">
        <w:rPr>
          <w:szCs w:val="24"/>
        </w:rPr>
        <w:t xml:space="preserve">iudad de Buenos Aires, con la sanción de la Ordenanza 39827/84, se estableció una compensación económica adicional </w:t>
      </w:r>
      <w:r w:rsidR="007B27BE" w:rsidRPr="00C30E94">
        <w:rPr>
          <w:szCs w:val="24"/>
        </w:rPr>
        <w:t>para aquellos agentes de la ex M</w:t>
      </w:r>
      <w:r w:rsidRPr="00C30E94">
        <w:rPr>
          <w:szCs w:val="24"/>
        </w:rPr>
        <w:t>unicipalidad de la Ciudad de Buenos Aires, que fueran veteranos de la Guerra de Malvinas, lo que significó el primer reconocimiento y agradecimiento por la cabal muestra de patriotismo de los hombres que fu</w:t>
      </w:r>
      <w:r w:rsidR="00E75714" w:rsidRPr="00C30E94">
        <w:rPr>
          <w:szCs w:val="24"/>
        </w:rPr>
        <w:t>eron destinados a la defensa de</w:t>
      </w:r>
      <w:r w:rsidRPr="00C30E94">
        <w:rPr>
          <w:szCs w:val="24"/>
        </w:rPr>
        <w:t xml:space="preserve"> nuestro suelo en las Islas Malvinas.</w:t>
      </w:r>
    </w:p>
    <w:p w:rsidR="00CA2AA2" w:rsidRPr="00C30E94" w:rsidRDefault="00CA2AA2" w:rsidP="00C30E94">
      <w:pPr>
        <w:rPr>
          <w:szCs w:val="24"/>
        </w:rPr>
      </w:pPr>
    </w:p>
    <w:p w:rsidR="00E00853" w:rsidRPr="00C30E94" w:rsidRDefault="006F07EB" w:rsidP="00C30E94">
      <w:pPr>
        <w:rPr>
          <w:szCs w:val="24"/>
        </w:rPr>
      </w:pPr>
      <w:r w:rsidRPr="00C30E94">
        <w:rPr>
          <w:szCs w:val="24"/>
        </w:rPr>
        <w:t xml:space="preserve">            </w:t>
      </w:r>
      <w:r w:rsidR="00E00853" w:rsidRPr="00C30E94">
        <w:rPr>
          <w:szCs w:val="24"/>
        </w:rPr>
        <w:t>Que ese beneficio,</w:t>
      </w:r>
      <w:r w:rsidR="00CA2AA2" w:rsidRPr="00C30E94">
        <w:rPr>
          <w:szCs w:val="24"/>
        </w:rPr>
        <w:t xml:space="preserve"> solo es percibido mientras el agente se encuentre en actividad. Al momento de realizar el trámite jubilatorio y pasar a ser un agente pasivo, el beneficio automáticamente se deja de cobrar. </w:t>
      </w:r>
    </w:p>
    <w:p w:rsidR="00E00853" w:rsidRPr="00C30E94" w:rsidRDefault="00E00853" w:rsidP="00C30E94">
      <w:pPr>
        <w:rPr>
          <w:szCs w:val="24"/>
        </w:rPr>
      </w:pPr>
    </w:p>
    <w:p w:rsidR="006F07EB" w:rsidRPr="00C30E94" w:rsidRDefault="00E00853" w:rsidP="00C30E94">
      <w:pPr>
        <w:ind w:firstLine="708"/>
        <w:rPr>
          <w:szCs w:val="24"/>
        </w:rPr>
      </w:pPr>
      <w:r w:rsidRPr="00C30E94">
        <w:rPr>
          <w:szCs w:val="24"/>
        </w:rPr>
        <w:t>Que es en esa instancia</w:t>
      </w:r>
      <w:r w:rsidR="006F07EB" w:rsidRPr="00C30E94">
        <w:rPr>
          <w:szCs w:val="24"/>
        </w:rPr>
        <w:t>,</w:t>
      </w:r>
      <w:r w:rsidRPr="00C30E94">
        <w:rPr>
          <w:szCs w:val="24"/>
        </w:rPr>
        <w:t xml:space="preserve"> </w:t>
      </w:r>
      <w:r w:rsidR="00A24012" w:rsidRPr="00C30E94">
        <w:rPr>
          <w:szCs w:val="24"/>
        </w:rPr>
        <w:t xml:space="preserve"> </w:t>
      </w:r>
      <w:r w:rsidR="006F07EB" w:rsidRPr="00C30E94">
        <w:rPr>
          <w:szCs w:val="24"/>
        </w:rPr>
        <w:t xml:space="preserve"> un agente "veterano</w:t>
      </w:r>
      <w:r w:rsidR="00CA2AA2" w:rsidRPr="00C30E94">
        <w:rPr>
          <w:szCs w:val="24"/>
        </w:rPr>
        <w:t xml:space="preserve"> de la</w:t>
      </w:r>
      <w:r w:rsidR="006F07EB" w:rsidRPr="00C30E94">
        <w:rPr>
          <w:szCs w:val="24"/>
        </w:rPr>
        <w:t xml:space="preserve"> Guerra de Malvinas" pierde</w:t>
      </w:r>
      <w:r w:rsidRPr="00C30E94">
        <w:rPr>
          <w:szCs w:val="24"/>
        </w:rPr>
        <w:t xml:space="preserve"> ese beneficio </w:t>
      </w:r>
      <w:r w:rsidR="00CA2AA2" w:rsidRPr="00C30E94">
        <w:rPr>
          <w:szCs w:val="24"/>
        </w:rPr>
        <w:t xml:space="preserve">por el solo hecho de tener que jubilarse y no pertenecer más a la planta activa del Gobierno de la Ciudad. </w:t>
      </w:r>
      <w:r w:rsidR="00A24012" w:rsidRPr="00C30E94">
        <w:rPr>
          <w:szCs w:val="24"/>
        </w:rPr>
        <w:t xml:space="preserve">El reconocimiento como </w:t>
      </w:r>
      <w:r w:rsidR="00CA2AA2" w:rsidRPr="00C30E94">
        <w:rPr>
          <w:szCs w:val="24"/>
        </w:rPr>
        <w:t>Veterano de la Guerra de Malvinas</w:t>
      </w:r>
      <w:r w:rsidR="00A24012" w:rsidRPr="00C30E94">
        <w:rPr>
          <w:szCs w:val="24"/>
        </w:rPr>
        <w:t xml:space="preserve"> reviste carácter permanente </w:t>
      </w:r>
      <w:r w:rsidR="00CA2AA2" w:rsidRPr="00C30E94">
        <w:rPr>
          <w:szCs w:val="24"/>
        </w:rPr>
        <w:t xml:space="preserve">. </w:t>
      </w:r>
    </w:p>
    <w:p w:rsidR="006F07EB" w:rsidRPr="00C30E94" w:rsidRDefault="006F07EB" w:rsidP="00C30E94">
      <w:pPr>
        <w:ind w:firstLine="708"/>
        <w:rPr>
          <w:szCs w:val="24"/>
        </w:rPr>
      </w:pPr>
    </w:p>
    <w:p w:rsidR="006F07EB" w:rsidRPr="00C30E94" w:rsidRDefault="006F07EB" w:rsidP="00C30E94">
      <w:pPr>
        <w:ind w:firstLine="708"/>
        <w:rPr>
          <w:szCs w:val="24"/>
        </w:rPr>
      </w:pPr>
      <w:r w:rsidRPr="00C30E94">
        <w:rPr>
          <w:szCs w:val="24"/>
        </w:rPr>
        <w:t xml:space="preserve">Que por  ello se plantea </w:t>
      </w:r>
      <w:r w:rsidR="00CA2AA2" w:rsidRPr="00C30E94">
        <w:rPr>
          <w:szCs w:val="24"/>
        </w:rPr>
        <w:t xml:space="preserve"> que el beneficio otorgado oportunamente, se extienda a aquellos agentes  luego de haber sido jubilados, como un agradecimiento más y una reparación económica y moral debido a todas las consecuencias que acarrea la posguerra</w:t>
      </w:r>
      <w:r w:rsidR="00A24012" w:rsidRPr="00C30E94">
        <w:rPr>
          <w:szCs w:val="24"/>
        </w:rPr>
        <w:t>.</w:t>
      </w:r>
    </w:p>
    <w:p w:rsidR="006F07EB" w:rsidRPr="00C30E94" w:rsidRDefault="006F07EB" w:rsidP="00C30E94">
      <w:pPr>
        <w:ind w:firstLine="708"/>
        <w:rPr>
          <w:szCs w:val="24"/>
        </w:rPr>
      </w:pPr>
    </w:p>
    <w:p w:rsidR="00CA2AA2" w:rsidRPr="00C30E94" w:rsidRDefault="006F07EB" w:rsidP="00C30E94">
      <w:pPr>
        <w:ind w:firstLine="708"/>
        <w:rPr>
          <w:szCs w:val="24"/>
        </w:rPr>
      </w:pPr>
      <w:r w:rsidRPr="00C30E94">
        <w:rPr>
          <w:szCs w:val="24"/>
        </w:rPr>
        <w:t xml:space="preserve">Que continuar con el subsidio a estos agentes es importante </w:t>
      </w:r>
      <w:r w:rsidR="00CA2AA2" w:rsidRPr="00C30E94">
        <w:rPr>
          <w:szCs w:val="24"/>
        </w:rPr>
        <w:t xml:space="preserve"> para solventar en este momento </w:t>
      </w:r>
      <w:r w:rsidRPr="00C30E94">
        <w:rPr>
          <w:szCs w:val="24"/>
        </w:rPr>
        <w:t xml:space="preserve">de la vida, </w:t>
      </w:r>
      <w:r w:rsidR="00CA2AA2" w:rsidRPr="00C30E94">
        <w:rPr>
          <w:szCs w:val="24"/>
        </w:rPr>
        <w:t xml:space="preserve"> las necesidades que tienen los agentes veteranos de guerra, quienes han puesto su vida al servicio de la patria y, "no hay precio que pueda pagar" ese acto de valentía.</w:t>
      </w:r>
    </w:p>
    <w:p w:rsidR="00E00853" w:rsidRPr="00C30E94" w:rsidRDefault="00E00853" w:rsidP="00C30E94">
      <w:pPr>
        <w:ind w:firstLine="708"/>
        <w:rPr>
          <w:szCs w:val="24"/>
        </w:rPr>
      </w:pPr>
    </w:p>
    <w:p w:rsidR="00E00853" w:rsidRPr="00C30E94" w:rsidRDefault="00E00853" w:rsidP="00C30E94">
      <w:pPr>
        <w:rPr>
          <w:szCs w:val="24"/>
        </w:rPr>
      </w:pPr>
      <w:r w:rsidRPr="00C30E94">
        <w:rPr>
          <w:szCs w:val="24"/>
        </w:rPr>
        <w:t xml:space="preserve">                             Que  la Ciudad Autónoma de Buenos Aires cuenta con una extensa trayectoria de normativas que tienen por objeto el homenaje, reconocimiento, distinción y protección especial de nuestros veteranos y veteranas de la Guerra de Malvinas. Así es desde la Cláusula Transitoria Vigésimo Primera de la Constitución de la Ciudad Autónoma de Buenos Aires que esta</w:t>
      </w:r>
      <w:r w:rsidR="00A24012" w:rsidRPr="00C30E94">
        <w:rPr>
          <w:szCs w:val="24"/>
        </w:rPr>
        <w:t>blece que "los Veteranos de la G</w:t>
      </w:r>
      <w:r w:rsidRPr="00C30E94">
        <w:rPr>
          <w:szCs w:val="24"/>
        </w:rPr>
        <w:t>uerra del Atlántico Sur residentes en la Ciudad y que carezcan de suficiente cobertura social, tendrán preferencia en los servicios o programas de salud, vivienda, trabajo, educación, capacitación profesional y en el empleo público" .Ya han pasado cuarenta años de</w:t>
      </w:r>
      <w:r w:rsidR="00A24012" w:rsidRPr="00C30E94">
        <w:rPr>
          <w:szCs w:val="24"/>
        </w:rPr>
        <w:t>sde</w:t>
      </w:r>
      <w:r w:rsidRPr="00C30E94">
        <w:rPr>
          <w:szCs w:val="24"/>
        </w:rPr>
        <w:t xml:space="preserve"> la promulgación de la Ordenanza 39827/84 que dispuso el subsidio mensual para ex-</w:t>
      </w:r>
      <w:r w:rsidRPr="00C30E94">
        <w:rPr>
          <w:szCs w:val="24"/>
        </w:rPr>
        <w:lastRenderedPageBreak/>
        <w:t>combatientes que hayan participado en el Teatro de Operaciones del Atlántico Sur y se desempeñaran como agentes de la Municipalidad de la Ciudad de Buenos Aires.</w:t>
      </w:r>
    </w:p>
    <w:p w:rsidR="007951F6" w:rsidRPr="00C30E94" w:rsidRDefault="007951F6" w:rsidP="00C30E94">
      <w:pPr>
        <w:rPr>
          <w:szCs w:val="24"/>
        </w:rPr>
      </w:pPr>
    </w:p>
    <w:p w:rsidR="007951F6" w:rsidRPr="00C30E94" w:rsidRDefault="007951F6" w:rsidP="00C30E94">
      <w:pPr>
        <w:ind w:firstLine="708"/>
        <w:rPr>
          <w:szCs w:val="24"/>
        </w:rPr>
      </w:pPr>
      <w:r w:rsidRPr="00C30E94">
        <w:rPr>
          <w:szCs w:val="24"/>
        </w:rPr>
        <w:t>Por lo expuesto</w:t>
      </w:r>
      <w:r w:rsidR="00A24012" w:rsidRPr="00C30E94">
        <w:rPr>
          <w:szCs w:val="24"/>
        </w:rPr>
        <w:t>,</w:t>
      </w:r>
      <w:r w:rsidRPr="00C30E94">
        <w:rPr>
          <w:szCs w:val="24"/>
        </w:rPr>
        <w:t xml:space="preserve"> esta Comisión</w:t>
      </w:r>
      <w:r w:rsidR="0056210F" w:rsidRPr="00C30E94">
        <w:rPr>
          <w:szCs w:val="24"/>
        </w:rPr>
        <w:t xml:space="preserve"> de </w:t>
      </w:r>
      <w:r w:rsidRPr="00C30E94">
        <w:rPr>
          <w:szCs w:val="24"/>
        </w:rPr>
        <w:t xml:space="preserve">Presupuesto, Hacienda, Administración Financiera y Política Tributaria </w:t>
      </w:r>
      <w:r w:rsidRPr="00C30E94">
        <w:rPr>
          <w:b/>
          <w:szCs w:val="24"/>
        </w:rPr>
        <w:t>adhiere</w:t>
      </w:r>
      <w:r w:rsidRPr="00C30E94">
        <w:rPr>
          <w:szCs w:val="24"/>
        </w:rPr>
        <w:t xml:space="preserve"> al Dictamen emitido </w:t>
      </w:r>
      <w:r w:rsidR="00A24012" w:rsidRPr="00C30E94">
        <w:rPr>
          <w:szCs w:val="24"/>
        </w:rPr>
        <w:t xml:space="preserve">el día 10 de Agosto del corriente año, </w:t>
      </w:r>
      <w:r w:rsidRPr="00C30E94">
        <w:rPr>
          <w:szCs w:val="24"/>
        </w:rPr>
        <w:t xml:space="preserve">por nuestra similar de Derechos Humanos, Garantías y Antidiscriminación </w:t>
      </w:r>
    </w:p>
    <w:p w:rsidR="007951F6" w:rsidRPr="00C30E94" w:rsidRDefault="007951F6" w:rsidP="00C30E94">
      <w:pPr>
        <w:rPr>
          <w:szCs w:val="24"/>
        </w:rPr>
      </w:pPr>
    </w:p>
    <w:p w:rsidR="00E00853" w:rsidRPr="00C30E94" w:rsidRDefault="00C31A59" w:rsidP="00C30E94">
      <w:pPr>
        <w:rPr>
          <w:szCs w:val="24"/>
        </w:rPr>
      </w:pPr>
      <w:r w:rsidRPr="00C30E94">
        <w:rPr>
          <w:szCs w:val="24"/>
        </w:rPr>
        <w:t xml:space="preserve">Sala de la Comisión, </w:t>
      </w:r>
    </w:p>
    <w:p w:rsidR="00CA2AA2" w:rsidRPr="00C30E94" w:rsidRDefault="00CA2AA2" w:rsidP="00C30E94">
      <w:pPr>
        <w:rPr>
          <w:szCs w:val="24"/>
        </w:rPr>
      </w:pPr>
    </w:p>
    <w:p w:rsidR="00CA2AA2" w:rsidRPr="00C30E94" w:rsidRDefault="00CA2AA2" w:rsidP="00C30E94">
      <w:pPr>
        <w:rPr>
          <w:lang w:val="es-MX"/>
        </w:rPr>
      </w:pPr>
    </w:p>
    <w:p w:rsidR="0074209F" w:rsidRPr="00C30E94" w:rsidRDefault="0074209F" w:rsidP="00C30E94">
      <w:pPr>
        <w:rPr>
          <w:lang w:val="es-MX"/>
        </w:rPr>
      </w:pPr>
    </w:p>
    <w:p w:rsidR="0074209F" w:rsidRPr="00C30E94" w:rsidRDefault="0074209F" w:rsidP="00C30E94">
      <w:pPr>
        <w:rPr>
          <w:lang w:val="es-MX"/>
        </w:rPr>
      </w:pPr>
      <w:r w:rsidRPr="00C30E94">
        <w:rPr>
          <w:lang w:val="es-MX"/>
        </w:rPr>
        <w:tab/>
      </w:r>
    </w:p>
    <w:tbl>
      <w:tblPr>
        <w:tblW w:w="8696" w:type="dxa"/>
        <w:tblInd w:w="-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/>
      </w:tblPr>
      <w:tblGrid>
        <w:gridCol w:w="4348"/>
        <w:gridCol w:w="4348"/>
      </w:tblGrid>
      <w:tr w:rsidR="006E22D6" w:rsidRPr="00C30E94" w:rsidTr="00C022D7">
        <w:trPr>
          <w:trHeight w:val="1602"/>
        </w:trPr>
        <w:tc>
          <w:tcPr>
            <w:tcW w:w="4348" w:type="dxa"/>
            <w:tcBorders>
              <w:bottom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</w:p>
        </w:tc>
        <w:tc>
          <w:tcPr>
            <w:tcW w:w="4348" w:type="dxa"/>
            <w:tcBorders>
              <w:bottom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WALDO WOLFF</w:t>
            </w:r>
          </w:p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PRESIDENTE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4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</w:pPr>
            <w:r w:rsidRPr="00C30E94">
              <w:t xml:space="preserve">               CLAUDIA  NEIRA</w:t>
            </w:r>
          </w:p>
          <w:p w:rsidR="006E22D6" w:rsidRPr="00C30E94" w:rsidRDefault="006E22D6" w:rsidP="00C30E94">
            <w:pPr>
              <w:pStyle w:val="normal0"/>
            </w:pPr>
            <w:r w:rsidRPr="00C30E94">
              <w:t xml:space="preserve">                 Vicepresidenta 1º</w:t>
            </w:r>
          </w:p>
        </w:tc>
        <w:tc>
          <w:tcPr>
            <w:tcW w:w="4348" w:type="dxa"/>
            <w:tcBorders>
              <w:top w:val="single" w:sz="4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 xml:space="preserve">NICOLAS PAKGOJZ </w:t>
            </w:r>
          </w:p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Vicepresidente 2º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JUAN PABLO ARENAZA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MATÍAS BARROETAVEÑA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MARÍA BIELLI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FRANCISCO CAPORICCIO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EUGENIO CASIELLES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PABLO ALEJANDRO DONATI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EMMANUEL FERRARIO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BERENICE IAÑEZ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lastRenderedPageBreak/>
              <w:t>MATÍAS LAMMENS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MATÍAS DAMIÁN LOPEZ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FRANCISCO LOUPIAS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JUAN PABLO MODARELLI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SEBASTIAN NAGATA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CLAUDIA NEGRI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IGNACIO JOSÉ PARERA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SOLANA PELAYO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MARÍA DEL PILAR RAMIREZ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SERGIO SICILIANO</w:t>
            </w:r>
          </w:p>
        </w:tc>
      </w:tr>
      <w:tr w:rsidR="006E22D6" w:rsidRPr="00C30E94" w:rsidTr="00C022D7">
        <w:trPr>
          <w:trHeight w:val="1985"/>
        </w:trPr>
        <w:tc>
          <w:tcPr>
            <w:tcW w:w="4348" w:type="dxa"/>
            <w:tcBorders>
              <w:top w:val="single" w:sz="6" w:space="0" w:color="FFFFFF"/>
              <w:left w:val="single" w:sz="4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MANUELA THOURTE</w:t>
            </w:r>
          </w:p>
        </w:tc>
        <w:tc>
          <w:tcPr>
            <w:tcW w:w="43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4" w:space="0" w:color="FFFFFF"/>
            </w:tcBorders>
            <w:vAlign w:val="bottom"/>
          </w:tcPr>
          <w:p w:rsidR="006E22D6" w:rsidRPr="00C30E94" w:rsidRDefault="006E22D6" w:rsidP="00C30E94">
            <w:pPr>
              <w:pStyle w:val="normal0"/>
              <w:jc w:val="center"/>
            </w:pPr>
            <w:r w:rsidRPr="00C30E94">
              <w:t>DIEGO VARTABEDIAN</w:t>
            </w:r>
          </w:p>
        </w:tc>
      </w:tr>
    </w:tbl>
    <w:p w:rsidR="006E22D6" w:rsidRPr="00C30E94" w:rsidRDefault="006E22D6" w:rsidP="00C30E94">
      <w:pPr>
        <w:pStyle w:val="normal0"/>
      </w:pPr>
    </w:p>
    <w:p w:rsidR="006E22D6" w:rsidRPr="00C30E94" w:rsidRDefault="006E22D6" w:rsidP="00C30E94">
      <w:pPr>
        <w:rPr>
          <w:lang w:val="es-MX"/>
        </w:rPr>
      </w:pPr>
    </w:p>
    <w:p w:rsidR="00AF6352" w:rsidRPr="00C30E94" w:rsidRDefault="00AF6352" w:rsidP="00C30E94">
      <w:pPr>
        <w:rPr>
          <w:lang w:val="es-MX"/>
        </w:rPr>
      </w:pPr>
    </w:p>
    <w:sectPr w:rsidR="00AF6352" w:rsidRPr="00C30E9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C60" w:rsidRDefault="00182C60">
      <w:r>
        <w:separator/>
      </w:r>
    </w:p>
  </w:endnote>
  <w:endnote w:type="continuationSeparator" w:id="0">
    <w:p w:rsidR="00182C60" w:rsidRDefault="00182C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918C0" w:rsidRDefault="00601A75">
    <w:pPr>
      <w:pStyle w:val="Piedepgina"/>
      <w:rPr>
        <w:color w:val="333333"/>
        <w:sz w:val="20"/>
      </w:rPr>
    </w:pPr>
    <w:bookmarkStart w:id="0" w:name="Despacho"/>
    <w:bookmarkEnd w:id="0"/>
  </w:p>
  <w:p w:rsidR="00601A75" w:rsidRPr="000918C0" w:rsidRDefault="00601A75">
    <w:pPr>
      <w:pStyle w:val="Piedepgina"/>
      <w:rPr>
        <w:color w:val="333333"/>
        <w:sz w:val="20"/>
      </w:rPr>
    </w:pPr>
    <w:r w:rsidRPr="000918C0">
      <w:rPr>
        <w:color w:val="333333"/>
        <w:sz w:val="20"/>
      </w:rPr>
      <w:t xml:space="preserve">Último cambio: </w:t>
    </w:r>
    <w:fldSimple w:instr=" SAVEDATE  \* MERGEFORMAT ">
      <w:r w:rsidR="000918C0" w:rsidRPr="000918C0">
        <w:rPr>
          <w:noProof/>
          <w:color w:val="333333"/>
          <w:sz w:val="20"/>
        </w:rPr>
        <w:t>24/08/2026 12:42:00</w:t>
      </w:r>
    </w:fldSimple>
    <w:r w:rsidRPr="000918C0">
      <w:rPr>
        <w:color w:val="333333"/>
        <w:sz w:val="20"/>
      </w:rPr>
      <w:t xml:space="preserve">  -  Cantidad de caracteres: </w:t>
    </w:r>
    <w:fldSimple w:instr=" NUMCHARS  \* MERGEFORMAT ">
      <w:r w:rsidR="000918C0" w:rsidRPr="000918C0">
        <w:rPr>
          <w:noProof/>
          <w:color w:val="333333"/>
          <w:sz w:val="20"/>
        </w:rPr>
        <w:t>3292</w:t>
      </w:r>
    </w:fldSimple>
    <w:r w:rsidRPr="000918C0">
      <w:rPr>
        <w:color w:val="333333"/>
        <w:sz w:val="20"/>
      </w:rPr>
      <w:t xml:space="preserve"> - Cantidad de palabras: </w:t>
    </w:r>
    <w:fldSimple w:instr=" NUMWORDS  \* MERGEFORMAT ">
      <w:r w:rsidR="000918C0" w:rsidRPr="000918C0">
        <w:rPr>
          <w:noProof/>
          <w:color w:val="333333"/>
          <w:sz w:val="20"/>
        </w:rPr>
        <w:t>616</w:t>
      </w:r>
    </w:fldSimple>
  </w:p>
  <w:p w:rsidR="00601A75" w:rsidRPr="000918C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918C0">
      <w:rPr>
        <w:color w:val="333333"/>
        <w:sz w:val="20"/>
      </w:rPr>
      <w:tab/>
      <w:t>Pág.</w:t>
    </w:r>
    <w:r w:rsidRPr="000918C0">
      <w:rPr>
        <w:color w:val="333333"/>
      </w:rPr>
      <w:t xml:space="preserve"> </w:t>
    </w:r>
    <w:r w:rsidR="00CB5767" w:rsidRPr="000918C0">
      <w:rPr>
        <w:rStyle w:val="Nmerodepgina"/>
        <w:color w:val="333333"/>
      </w:rPr>
      <w:fldChar w:fldCharType="begin"/>
    </w:r>
    <w:r w:rsidRPr="000918C0">
      <w:rPr>
        <w:rStyle w:val="Nmerodepgina"/>
        <w:color w:val="333333"/>
      </w:rPr>
      <w:instrText xml:space="preserve"> PAGE </w:instrText>
    </w:r>
    <w:r w:rsidR="00CB5767" w:rsidRPr="000918C0">
      <w:rPr>
        <w:rStyle w:val="Nmerodepgina"/>
        <w:color w:val="333333"/>
      </w:rPr>
      <w:fldChar w:fldCharType="separate"/>
    </w:r>
    <w:r w:rsidR="000918C0" w:rsidRPr="000918C0">
      <w:rPr>
        <w:rStyle w:val="Nmerodepgina"/>
        <w:noProof/>
        <w:color w:val="333333"/>
      </w:rPr>
      <w:t>3</w:t>
    </w:r>
    <w:r w:rsidR="00CB5767" w:rsidRPr="000918C0">
      <w:rPr>
        <w:rStyle w:val="Nmerodepgina"/>
        <w:color w:val="333333"/>
      </w:rPr>
      <w:fldChar w:fldCharType="end"/>
    </w:r>
    <w:r w:rsidRPr="000918C0">
      <w:rPr>
        <w:rStyle w:val="Nmerodepgina"/>
        <w:color w:val="333333"/>
      </w:rPr>
      <w:t>/</w:t>
    </w:r>
    <w:fldSimple w:instr=" NUMPAGES  \* MERGEFORMAT ">
      <w:r w:rsidR="000918C0" w:rsidRPr="000918C0">
        <w:rPr>
          <w:rStyle w:val="Nmerodepgina"/>
          <w:noProof/>
          <w:color w:val="333333"/>
        </w:rPr>
        <w:t>3</w:t>
      </w:r>
    </w:fldSimple>
    <w:r w:rsidRPr="000918C0">
      <w:rPr>
        <w:rStyle w:val="Nmerodepgina"/>
        <w:color w:val="333333"/>
      </w:rPr>
      <w:t xml:space="preserve"> </w:t>
    </w:r>
  </w:p>
  <w:p w:rsidR="00601A75" w:rsidRPr="000918C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C60" w:rsidRDefault="00182C60">
      <w:r>
        <w:separator/>
      </w:r>
    </w:p>
  </w:footnote>
  <w:footnote w:type="continuationSeparator" w:id="0">
    <w:p w:rsidR="00182C60" w:rsidRDefault="00182C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74209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EE79B6"/>
    <w:rsid w:val="00000D04"/>
    <w:rsid w:val="00001988"/>
    <w:rsid w:val="000031F8"/>
    <w:rsid w:val="00026430"/>
    <w:rsid w:val="00030DF5"/>
    <w:rsid w:val="0003615C"/>
    <w:rsid w:val="00036EDF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18C0"/>
    <w:rsid w:val="000A3CA6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2C60"/>
    <w:rsid w:val="0019414B"/>
    <w:rsid w:val="001B0CF3"/>
    <w:rsid w:val="001B5A08"/>
    <w:rsid w:val="001B770D"/>
    <w:rsid w:val="001C18CC"/>
    <w:rsid w:val="001D480C"/>
    <w:rsid w:val="001D6034"/>
    <w:rsid w:val="001E5394"/>
    <w:rsid w:val="001F2924"/>
    <w:rsid w:val="001F3AFD"/>
    <w:rsid w:val="00205802"/>
    <w:rsid w:val="00205DAD"/>
    <w:rsid w:val="002074A7"/>
    <w:rsid w:val="00213F78"/>
    <w:rsid w:val="00221DFE"/>
    <w:rsid w:val="00222357"/>
    <w:rsid w:val="00223436"/>
    <w:rsid w:val="002327DE"/>
    <w:rsid w:val="00246DF0"/>
    <w:rsid w:val="0026220D"/>
    <w:rsid w:val="00265972"/>
    <w:rsid w:val="00275865"/>
    <w:rsid w:val="00276A7E"/>
    <w:rsid w:val="00296815"/>
    <w:rsid w:val="00296E86"/>
    <w:rsid w:val="002971A4"/>
    <w:rsid w:val="002B47D0"/>
    <w:rsid w:val="002C3E9F"/>
    <w:rsid w:val="002C768C"/>
    <w:rsid w:val="002D05E9"/>
    <w:rsid w:val="002D533A"/>
    <w:rsid w:val="002D778C"/>
    <w:rsid w:val="002E38C3"/>
    <w:rsid w:val="002E7F61"/>
    <w:rsid w:val="002F7961"/>
    <w:rsid w:val="00302300"/>
    <w:rsid w:val="00305DD1"/>
    <w:rsid w:val="00306DBC"/>
    <w:rsid w:val="003145ED"/>
    <w:rsid w:val="00315C77"/>
    <w:rsid w:val="0031679D"/>
    <w:rsid w:val="0033168A"/>
    <w:rsid w:val="00335CD9"/>
    <w:rsid w:val="00340F54"/>
    <w:rsid w:val="0035681D"/>
    <w:rsid w:val="00362B88"/>
    <w:rsid w:val="003A7311"/>
    <w:rsid w:val="003B1B8B"/>
    <w:rsid w:val="003B471C"/>
    <w:rsid w:val="003D10AB"/>
    <w:rsid w:val="003D4000"/>
    <w:rsid w:val="003E7A99"/>
    <w:rsid w:val="003F1EFD"/>
    <w:rsid w:val="003F4249"/>
    <w:rsid w:val="00401C75"/>
    <w:rsid w:val="0040761B"/>
    <w:rsid w:val="00422C3F"/>
    <w:rsid w:val="004354AC"/>
    <w:rsid w:val="00446486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0872"/>
    <w:rsid w:val="00522C71"/>
    <w:rsid w:val="005247DD"/>
    <w:rsid w:val="00534552"/>
    <w:rsid w:val="00540D49"/>
    <w:rsid w:val="00540E5C"/>
    <w:rsid w:val="00550A79"/>
    <w:rsid w:val="00551DE0"/>
    <w:rsid w:val="00553EA6"/>
    <w:rsid w:val="0056210F"/>
    <w:rsid w:val="0057409D"/>
    <w:rsid w:val="005769D4"/>
    <w:rsid w:val="00577081"/>
    <w:rsid w:val="00584777"/>
    <w:rsid w:val="00584E7A"/>
    <w:rsid w:val="00587242"/>
    <w:rsid w:val="005A1232"/>
    <w:rsid w:val="005A32ED"/>
    <w:rsid w:val="005A3AA1"/>
    <w:rsid w:val="005A4D27"/>
    <w:rsid w:val="005A7EDA"/>
    <w:rsid w:val="005B0FAF"/>
    <w:rsid w:val="005B14CE"/>
    <w:rsid w:val="005B1C5F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14CC"/>
    <w:rsid w:val="006A6925"/>
    <w:rsid w:val="006C326A"/>
    <w:rsid w:val="006C40E9"/>
    <w:rsid w:val="006C6876"/>
    <w:rsid w:val="006D3303"/>
    <w:rsid w:val="006D5CB7"/>
    <w:rsid w:val="006E22D6"/>
    <w:rsid w:val="006E3675"/>
    <w:rsid w:val="006E4111"/>
    <w:rsid w:val="006F07EB"/>
    <w:rsid w:val="006F2E53"/>
    <w:rsid w:val="00705135"/>
    <w:rsid w:val="00706B8E"/>
    <w:rsid w:val="00715AF3"/>
    <w:rsid w:val="00720C1E"/>
    <w:rsid w:val="00734F30"/>
    <w:rsid w:val="007410E7"/>
    <w:rsid w:val="0074209F"/>
    <w:rsid w:val="007420D8"/>
    <w:rsid w:val="00753E03"/>
    <w:rsid w:val="00771B54"/>
    <w:rsid w:val="00772319"/>
    <w:rsid w:val="007728C1"/>
    <w:rsid w:val="00777916"/>
    <w:rsid w:val="00780167"/>
    <w:rsid w:val="007951F6"/>
    <w:rsid w:val="00795E19"/>
    <w:rsid w:val="007B0FD7"/>
    <w:rsid w:val="007B27BE"/>
    <w:rsid w:val="007B3715"/>
    <w:rsid w:val="007B6DE7"/>
    <w:rsid w:val="007C0373"/>
    <w:rsid w:val="007C0CF9"/>
    <w:rsid w:val="007D2169"/>
    <w:rsid w:val="007D2459"/>
    <w:rsid w:val="007E0331"/>
    <w:rsid w:val="007E2AB2"/>
    <w:rsid w:val="007E3534"/>
    <w:rsid w:val="007E36D1"/>
    <w:rsid w:val="007F7CD9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0902"/>
    <w:rsid w:val="00906685"/>
    <w:rsid w:val="00910E0F"/>
    <w:rsid w:val="0091690E"/>
    <w:rsid w:val="00932392"/>
    <w:rsid w:val="00947238"/>
    <w:rsid w:val="009624FC"/>
    <w:rsid w:val="0096461D"/>
    <w:rsid w:val="009953AF"/>
    <w:rsid w:val="00996E34"/>
    <w:rsid w:val="009A6E2B"/>
    <w:rsid w:val="009B4FAC"/>
    <w:rsid w:val="009B7D33"/>
    <w:rsid w:val="009C20D3"/>
    <w:rsid w:val="009D1E04"/>
    <w:rsid w:val="009E5835"/>
    <w:rsid w:val="009F4E01"/>
    <w:rsid w:val="00A06A2B"/>
    <w:rsid w:val="00A07090"/>
    <w:rsid w:val="00A11AD7"/>
    <w:rsid w:val="00A1286B"/>
    <w:rsid w:val="00A24012"/>
    <w:rsid w:val="00A240CA"/>
    <w:rsid w:val="00A37C1D"/>
    <w:rsid w:val="00A40903"/>
    <w:rsid w:val="00A40D86"/>
    <w:rsid w:val="00A43208"/>
    <w:rsid w:val="00A47920"/>
    <w:rsid w:val="00A502EF"/>
    <w:rsid w:val="00A55E61"/>
    <w:rsid w:val="00A66804"/>
    <w:rsid w:val="00A66CCA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6CD0"/>
    <w:rsid w:val="00AF5760"/>
    <w:rsid w:val="00AF6352"/>
    <w:rsid w:val="00B05649"/>
    <w:rsid w:val="00B1723C"/>
    <w:rsid w:val="00B177FE"/>
    <w:rsid w:val="00B221D9"/>
    <w:rsid w:val="00B264C1"/>
    <w:rsid w:val="00B31B65"/>
    <w:rsid w:val="00B36178"/>
    <w:rsid w:val="00B4532F"/>
    <w:rsid w:val="00B46232"/>
    <w:rsid w:val="00B80626"/>
    <w:rsid w:val="00B85EE2"/>
    <w:rsid w:val="00BA3F78"/>
    <w:rsid w:val="00BF2B7B"/>
    <w:rsid w:val="00BF5E1E"/>
    <w:rsid w:val="00BF71C2"/>
    <w:rsid w:val="00C26F53"/>
    <w:rsid w:val="00C30E94"/>
    <w:rsid w:val="00C31A59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2AA2"/>
    <w:rsid w:val="00CB32B5"/>
    <w:rsid w:val="00CB5767"/>
    <w:rsid w:val="00CC20B0"/>
    <w:rsid w:val="00CC4987"/>
    <w:rsid w:val="00CD3069"/>
    <w:rsid w:val="00CD7C9E"/>
    <w:rsid w:val="00CE163F"/>
    <w:rsid w:val="00D21279"/>
    <w:rsid w:val="00D23C57"/>
    <w:rsid w:val="00D43AA2"/>
    <w:rsid w:val="00D518DB"/>
    <w:rsid w:val="00D55ECB"/>
    <w:rsid w:val="00D67721"/>
    <w:rsid w:val="00D71396"/>
    <w:rsid w:val="00D758CE"/>
    <w:rsid w:val="00D76A86"/>
    <w:rsid w:val="00D853D9"/>
    <w:rsid w:val="00D87E13"/>
    <w:rsid w:val="00D927D4"/>
    <w:rsid w:val="00DD2795"/>
    <w:rsid w:val="00DD466E"/>
    <w:rsid w:val="00DD4DE2"/>
    <w:rsid w:val="00DD520D"/>
    <w:rsid w:val="00DF0164"/>
    <w:rsid w:val="00DF54AA"/>
    <w:rsid w:val="00E00853"/>
    <w:rsid w:val="00E07D33"/>
    <w:rsid w:val="00E12909"/>
    <w:rsid w:val="00E12DDE"/>
    <w:rsid w:val="00E143B6"/>
    <w:rsid w:val="00E30CFF"/>
    <w:rsid w:val="00E36951"/>
    <w:rsid w:val="00E4089E"/>
    <w:rsid w:val="00E457EB"/>
    <w:rsid w:val="00E55186"/>
    <w:rsid w:val="00E615F1"/>
    <w:rsid w:val="00E62B3F"/>
    <w:rsid w:val="00E63146"/>
    <w:rsid w:val="00E64A1D"/>
    <w:rsid w:val="00E74920"/>
    <w:rsid w:val="00E75714"/>
    <w:rsid w:val="00E817B4"/>
    <w:rsid w:val="00E81EE5"/>
    <w:rsid w:val="00E91F21"/>
    <w:rsid w:val="00EB6956"/>
    <w:rsid w:val="00EE79B6"/>
    <w:rsid w:val="00EF0D22"/>
    <w:rsid w:val="00EF5D3A"/>
    <w:rsid w:val="00F047F2"/>
    <w:rsid w:val="00F13C69"/>
    <w:rsid w:val="00F35F71"/>
    <w:rsid w:val="00F41DF6"/>
    <w:rsid w:val="00F52245"/>
    <w:rsid w:val="00F5569F"/>
    <w:rsid w:val="00F60308"/>
    <w:rsid w:val="00F640D0"/>
    <w:rsid w:val="00F75389"/>
    <w:rsid w:val="00F77F6F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987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C4987"/>
    <w:pPr>
      <w:ind w:left="3686"/>
    </w:pPr>
  </w:style>
  <w:style w:type="paragraph" w:styleId="Encabezado">
    <w:name w:val="header"/>
    <w:basedOn w:val="Normal"/>
    <w:link w:val="EncabezadoCar"/>
    <w:uiPriority w:val="99"/>
    <w:rsid w:val="00CC498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C498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C498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79B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9B6"/>
    <w:rPr>
      <w:rFonts w:ascii="Tahoma" w:hAnsi="Tahoma" w:cs="Tahoma"/>
      <w:sz w:val="16"/>
      <w:szCs w:val="16"/>
      <w:lang w:val="es-ES_tradnl"/>
    </w:rPr>
  </w:style>
  <w:style w:type="character" w:styleId="Textoennegrita">
    <w:name w:val="Strong"/>
    <w:basedOn w:val="Fuentedeprrafopredeter"/>
    <w:uiPriority w:val="22"/>
    <w:qFormat/>
    <w:rsid w:val="00EE79B6"/>
    <w:rPr>
      <w:b/>
      <w:bCs/>
    </w:rPr>
  </w:style>
  <w:style w:type="paragraph" w:customStyle="1" w:styleId="normal0">
    <w:name w:val="normal"/>
    <w:rsid w:val="006E22D6"/>
    <w:pPr>
      <w:jc w:val="both"/>
    </w:pPr>
    <w:rPr>
      <w:sz w:val="24"/>
      <w:szCs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alermo\AppData\Roaming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B1F3C-C625-4BBB-81BD-61E8EAB8D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67</TotalTime>
  <Pages>3</Pages>
  <Words>616</Words>
  <Characters>3292</Characters>
  <Application>Microsoft Office Word</Application>
  <DocSecurity>0</DocSecurity>
  <Lines>98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vipalermo</dc:creator>
  <cp:lastModifiedBy>vipalermo</cp:lastModifiedBy>
  <cp:revision>63</cp:revision>
  <cp:lastPrinted>2026-08-20T19:58:00Z</cp:lastPrinted>
  <dcterms:created xsi:type="dcterms:W3CDTF">2026-08-20T19:51:00Z</dcterms:created>
  <dcterms:modified xsi:type="dcterms:W3CDTF">2026-08-24T15:42:00Z</dcterms:modified>
</cp:coreProperties>
</file>