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6936" w:rsidRDefault="00576936" w:rsidP="004D5749">
      <w:pPr>
        <w:pStyle w:val="Normal1"/>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Ref. Expediente N° </w:t>
      </w:r>
      <w:r w:rsidR="00A05460">
        <w:rPr>
          <w:rFonts w:ascii="Times New Roman" w:eastAsia="Times New Roman" w:hAnsi="Times New Roman" w:cs="Times New Roman"/>
          <w:i/>
          <w:iCs/>
          <w:sz w:val="24"/>
          <w:szCs w:val="24"/>
        </w:rPr>
        <w:t>2345</w:t>
      </w:r>
      <w:r>
        <w:rPr>
          <w:rFonts w:ascii="Times New Roman" w:eastAsia="Times New Roman" w:hAnsi="Times New Roman" w:cs="Times New Roman"/>
          <w:i/>
          <w:iCs/>
          <w:sz w:val="24"/>
          <w:szCs w:val="24"/>
        </w:rPr>
        <w:t>-D-2026</w:t>
      </w:r>
    </w:p>
    <w:p w:rsidR="00576936" w:rsidRDefault="00576936" w:rsidP="00576936">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Legislatura de la Ciudad Autónoma de Buenos Aires.</w:t>
      </w:r>
    </w:p>
    <w:p w:rsidR="00576936" w:rsidRDefault="00576936" w:rsidP="00576936">
      <w:pPr>
        <w:pStyle w:val="Normal1"/>
        <w:tabs>
          <w:tab w:val="left" w:pos="1440"/>
        </w:tabs>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ab/>
      </w:r>
    </w:p>
    <w:p w:rsidR="00576936" w:rsidRDefault="00576936" w:rsidP="00576936">
      <w:pPr>
        <w:pStyle w:val="Normal1"/>
        <w:spacing w:line="360" w:lineRule="auto"/>
        <w:jc w:val="both"/>
        <w:rPr>
          <w:rFonts w:ascii="Times New Roman" w:eastAsia="Times New Roman" w:hAnsi="Times New Roman" w:cs="Times New Roman"/>
        </w:rPr>
      </w:pPr>
      <w:r>
        <w:rPr>
          <w:rFonts w:ascii="Times New Roman" w:eastAsia="Times New Roman" w:hAnsi="Times New Roman" w:cs="Times New Roman"/>
        </w:rPr>
        <w:t>Visto:</w:t>
      </w:r>
    </w:p>
    <w:p w:rsidR="00576936" w:rsidRDefault="00576936" w:rsidP="00576936">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Expediente N°</w:t>
      </w:r>
      <w:r w:rsidR="00A05460">
        <w:rPr>
          <w:rFonts w:ascii="Times New Roman" w:eastAsia="Times New Roman" w:hAnsi="Times New Roman" w:cs="Times New Roman"/>
          <w:sz w:val="24"/>
          <w:szCs w:val="24"/>
        </w:rPr>
        <w:t>2345</w:t>
      </w:r>
      <w:r>
        <w:rPr>
          <w:rFonts w:ascii="Times New Roman" w:eastAsia="Times New Roman" w:hAnsi="Times New Roman" w:cs="Times New Roman"/>
          <w:sz w:val="24"/>
          <w:szCs w:val="24"/>
        </w:rPr>
        <w:t>-D-2026 de autoría de</w:t>
      </w:r>
      <w:r w:rsidR="00807C1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w:t>
      </w:r>
      <w:r w:rsidR="00807C17">
        <w:rPr>
          <w:rFonts w:ascii="Times New Roman" w:eastAsia="Times New Roman" w:hAnsi="Times New Roman" w:cs="Times New Roman"/>
          <w:sz w:val="24"/>
          <w:szCs w:val="24"/>
        </w:rPr>
        <w:t>a</w:t>
      </w:r>
      <w:r w:rsidR="00F84C7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Diputad</w:t>
      </w:r>
      <w:r w:rsidR="00807C17">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00A05460">
        <w:rPr>
          <w:rFonts w:ascii="Times New Roman" w:eastAsia="Times New Roman" w:hAnsi="Times New Roman" w:cs="Times New Roman"/>
          <w:b/>
          <w:bCs/>
          <w:sz w:val="24"/>
          <w:szCs w:val="24"/>
        </w:rPr>
        <w:t>Glize</w:t>
      </w:r>
      <w:r w:rsidR="008A5FE6">
        <w:rPr>
          <w:rFonts w:ascii="Times New Roman" w:eastAsia="Times New Roman" w:hAnsi="Times New Roman" w:cs="Times New Roman"/>
          <w:b/>
          <w:bCs/>
          <w:sz w:val="24"/>
          <w:szCs w:val="24"/>
        </w:rPr>
        <w:t xml:space="preserve">, </w:t>
      </w:r>
      <w:r w:rsidR="00A05460">
        <w:rPr>
          <w:rFonts w:ascii="Times New Roman" w:eastAsia="Times New Roman" w:hAnsi="Times New Roman" w:cs="Times New Roman"/>
          <w:b/>
          <w:bCs/>
          <w:sz w:val="24"/>
          <w:szCs w:val="24"/>
        </w:rPr>
        <w:t>Patricia</w:t>
      </w:r>
      <w:r w:rsidR="008A5FE6">
        <w:rPr>
          <w:rFonts w:ascii="Times New Roman" w:eastAsia="Times New Roman" w:hAnsi="Times New Roman" w:cs="Times New Roman"/>
          <w:b/>
          <w:bCs/>
          <w:sz w:val="24"/>
          <w:szCs w:val="24"/>
        </w:rPr>
        <w:t>,</w:t>
      </w:r>
      <w:r w:rsidR="003E25DD">
        <w:rPr>
          <w:rFonts w:ascii="Times New Roman" w:eastAsia="Times New Roman" w:hAnsi="Times New Roman" w:cs="Times New Roman"/>
          <w:sz w:val="24"/>
          <w:szCs w:val="24"/>
        </w:rPr>
        <w:t xml:space="preserve"> cuyo objeto es </w:t>
      </w:r>
      <w:r w:rsidR="00807C17">
        <w:rPr>
          <w:rFonts w:ascii="Times New Roman" w:eastAsia="Times New Roman" w:hAnsi="Times New Roman" w:cs="Times New Roman"/>
          <w:sz w:val="24"/>
          <w:szCs w:val="24"/>
        </w:rPr>
        <w:t>declarar</w:t>
      </w:r>
      <w:r w:rsidR="004D5749" w:rsidRPr="004D5749">
        <w:rPr>
          <w:rFonts w:ascii="Times New Roman" w:eastAsia="Times New Roman" w:hAnsi="Times New Roman" w:cs="Times New Roman"/>
          <w:sz w:val="24"/>
          <w:szCs w:val="24"/>
        </w:rPr>
        <w:t xml:space="preserve"> </w:t>
      </w:r>
      <w:r w:rsidR="00A05460" w:rsidRPr="00A05460">
        <w:rPr>
          <w:rFonts w:ascii="Times New Roman" w:eastAsia="Times New Roman" w:hAnsi="Times New Roman" w:cs="Times New Roman"/>
          <w:sz w:val="24"/>
          <w:szCs w:val="24"/>
        </w:rPr>
        <w:t>de Interés Social de la Ciudad Autónoma de Buenos Aires y para la Promoción de los Derechos de las Personas con Discapacidad al Congreso Internacional "Neurodiversidad y Autismo, un camino hacia la convivencia" a realizarse el 30 al 31 de octubre del corriente año</w:t>
      </w:r>
      <w:r>
        <w:rPr>
          <w:rFonts w:ascii="Times New Roman" w:eastAsia="Times New Roman" w:hAnsi="Times New Roman" w:cs="Times New Roman"/>
          <w:sz w:val="24"/>
          <w:szCs w:val="24"/>
        </w:rPr>
        <w:t>;</w:t>
      </w:r>
    </w:p>
    <w:p w:rsidR="00576936" w:rsidRDefault="00576936" w:rsidP="00576936">
      <w:pPr>
        <w:pStyle w:val="Normal1"/>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w:t>
      </w:r>
    </w:p>
    <w:p w:rsidR="005C7A5E" w:rsidRDefault="005C7A5E" w:rsidP="005C7A5E">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o</w:t>
      </w:r>
      <w:r w:rsidRPr="005C7A5E">
        <w:rPr>
          <w:rFonts w:ascii="Times New Roman" w:eastAsia="Times New Roman" w:hAnsi="Times New Roman" w:cs="Times New Roman"/>
          <w:sz w:val="24"/>
          <w:szCs w:val="24"/>
        </w:rPr>
        <w:t>rganizado por la “Fundación Hospital Garrahan” y “Actualizados”, y con la colaboración de Inova, el próximo 30 y 31 de octubre del corriente año tendrá lugar en nuestra ciudad el Congreso Internacional "Neurodiversidad y Autismo, un camino hacia la convivencia”, evento que se desarrollará en Av. Santa Fe 1452 bajo modalidad presencial y virtual, favoreciendo la participación de profesionales, docentes, estudiantes, personas con discapacidad, familias y organizaciones de la sociedad civil.</w:t>
      </w:r>
    </w:p>
    <w:p w:rsidR="005C7A5E" w:rsidRDefault="005C7A5E" w:rsidP="005C7A5E">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w:t>
      </w:r>
      <w:r w:rsidRPr="005C7A5E">
        <w:rPr>
          <w:rFonts w:ascii="Times New Roman" w:eastAsia="Times New Roman" w:hAnsi="Times New Roman" w:cs="Times New Roman"/>
          <w:sz w:val="24"/>
          <w:szCs w:val="24"/>
        </w:rPr>
        <w:t>a realización de espacios de intercambio de esta naturaleza constituye un aporte significativo para la construcción de una sociedad más inclusiva y respetuosa de la diversidad humana. En los últimos años, el paradigma de la neurodiversidad ha impulsado una comprensión del autismo centrada en el reconocimiento de las diferencias en el desarrollo neurológico, promoviendo apoyos adecuados para favorecer la participación plena de las personas en todos los ámbitos de la vida social. En ese marco, la actualización permanente de conocimientos y el diálogo entre especialistas, instituciones y familias resultan herramientas indispensables para mejorar las prácticas de intervención y fortalecer políticas</w:t>
      </w:r>
      <w:r>
        <w:rPr>
          <w:rFonts w:ascii="Times New Roman" w:eastAsia="Times New Roman" w:hAnsi="Times New Roman" w:cs="Times New Roman"/>
          <w:sz w:val="24"/>
          <w:szCs w:val="24"/>
        </w:rPr>
        <w:t xml:space="preserve"> públicas basadas en evidencia.</w:t>
      </w:r>
    </w:p>
    <w:p w:rsidR="00994910" w:rsidRDefault="00994910" w:rsidP="005C7A5E">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w:t>
      </w:r>
      <w:r w:rsidR="005C7A5E" w:rsidRPr="005C7A5E">
        <w:rPr>
          <w:rFonts w:ascii="Times New Roman" w:eastAsia="Times New Roman" w:hAnsi="Times New Roman" w:cs="Times New Roman"/>
          <w:sz w:val="24"/>
          <w:szCs w:val="24"/>
        </w:rPr>
        <w:t>l congreso reunirá a referentes internacionales de reconocida trayectoria, entre ellos el Dr. Barry Prizant, creador del Modelo SCERTS y autor de Uniquely Human; la Dra. Elaine C. Meyer, fundadora del Instituto para el Profesionalismo y Prácticas Éticas del Boston Children's Hospital y docente de la Harvard Medical School; la educadora española Anabel Cornago; la terapeuta ocupacional Margarita Cañadas, directora del Observatorio Internacional de Atención Temprana; y la Dra. Silvia Figiacone, directora de la Maestría en Neuropsicología Aplicada de la Universidad Hospital Italiano de Buenos Aires. La presencia de estos especialistas garantiza un programa académico de alto nivel y favorece el intercambio de experiencias entre distintos ámbitos profesionales y científicos.</w:t>
      </w:r>
    </w:p>
    <w:p w:rsidR="005C7A5E" w:rsidRPr="005C7A5E" w:rsidRDefault="00994910" w:rsidP="005C7A5E">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w:t>
      </w:r>
      <w:r w:rsidR="005C7A5E" w:rsidRPr="005C7A5E">
        <w:rPr>
          <w:rFonts w:ascii="Times New Roman" w:eastAsia="Times New Roman" w:hAnsi="Times New Roman" w:cs="Times New Roman"/>
          <w:sz w:val="24"/>
          <w:szCs w:val="24"/>
        </w:rPr>
        <w:t xml:space="preserve">os ejes propuestos para esta edición comprenden aspectos de especial relevancia, entre ellos el diagnóstico diferencial, la atención temprana, la intervención </w:t>
      </w:r>
      <w:r w:rsidR="005C7A5E" w:rsidRPr="005C7A5E">
        <w:rPr>
          <w:rFonts w:ascii="Times New Roman" w:eastAsia="Times New Roman" w:hAnsi="Times New Roman" w:cs="Times New Roman"/>
          <w:sz w:val="24"/>
          <w:szCs w:val="24"/>
        </w:rPr>
        <w:lastRenderedPageBreak/>
        <w:t>mediada por las familias, la convivencia, la inclusión, la educación, la formación docente y la promoción de la autonomía durante la vida adulta.</w:t>
      </w:r>
    </w:p>
    <w:p w:rsidR="00994910" w:rsidRDefault="00994910" w:rsidP="005C7A5E">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w:t>
      </w:r>
      <w:r w:rsidR="005C7A5E" w:rsidRPr="005C7A5E">
        <w:rPr>
          <w:rFonts w:ascii="Times New Roman" w:eastAsia="Times New Roman" w:hAnsi="Times New Roman" w:cs="Times New Roman"/>
          <w:sz w:val="24"/>
          <w:szCs w:val="24"/>
        </w:rPr>
        <w:t>n cuanto a los antecedentes de este evento, vale mencionar que las ediciones realizadas en 2018 y 2023 convocaron a cientos de participantes provenientes de distintos países y consolidaron este espacio como uno de los principales encuentros en lengua española dedicados al abordaje del autismo y la neurodiversidad. Merece destacarse, además, la participación de la “Fundación Hospital Garrahan” en la organización del Congreso. Desde hace años, la institución desarrolla iniciativas de formación y capacitación dirigidas a profesionales de la salud y de otras disciplinas, promoviendo la actualización científica y el acceso al conocimiento como herramientas para mejorar la calidad de atención y el acompañamiento de niñas, niños, adolescentes y sus familias.</w:t>
      </w:r>
    </w:p>
    <w:p w:rsidR="00576936" w:rsidRPr="008252FC" w:rsidRDefault="00994910" w:rsidP="005C7A5E">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w:t>
      </w:r>
      <w:r w:rsidR="005C7A5E" w:rsidRPr="005C7A5E">
        <w:rPr>
          <w:rFonts w:ascii="Times New Roman" w:eastAsia="Times New Roman" w:hAnsi="Times New Roman" w:cs="Times New Roman"/>
          <w:sz w:val="24"/>
          <w:szCs w:val="24"/>
        </w:rPr>
        <w:t>ue</w:t>
      </w:r>
      <w:r>
        <w:rPr>
          <w:rFonts w:ascii="Times New Roman" w:eastAsia="Times New Roman" w:hAnsi="Times New Roman" w:cs="Times New Roman"/>
          <w:sz w:val="24"/>
          <w:szCs w:val="24"/>
        </w:rPr>
        <w:t>,</w:t>
      </w:r>
      <w:r w:rsidR="005C7A5E" w:rsidRPr="005C7A5E">
        <w:rPr>
          <w:rFonts w:ascii="Times New Roman" w:eastAsia="Times New Roman" w:hAnsi="Times New Roman" w:cs="Times New Roman"/>
          <w:sz w:val="24"/>
          <w:szCs w:val="24"/>
        </w:rPr>
        <w:t xml:space="preserve"> el Congreso Internacional "Neurodiversidad y Autismo, un camino hacia la convivencia" constituye un espacio de formación, intercambio y difusión de conocimientos que promueve una perspectiva de derechos, fomenta prácticas inclusivas y contribuye al desarrollo de políticas públicas orientadas a garantizar la participación plena de las personas con discapacidad</w:t>
      </w:r>
      <w:r w:rsidR="00807C17" w:rsidRPr="00807C17">
        <w:rPr>
          <w:rFonts w:ascii="Times New Roman" w:eastAsia="Times New Roman" w:hAnsi="Times New Roman" w:cs="Times New Roman"/>
          <w:sz w:val="24"/>
          <w:szCs w:val="24"/>
        </w:rPr>
        <w:t>.</w:t>
      </w:r>
    </w:p>
    <w:p w:rsidR="00576936" w:rsidRDefault="00576936" w:rsidP="00576936">
      <w:pPr>
        <w:pStyle w:val="Normal1"/>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todo lo expuesto, esta Comisión de </w:t>
      </w:r>
      <w:r w:rsidR="008252FC">
        <w:rPr>
          <w:rFonts w:ascii="Times New Roman" w:eastAsia="Times New Roman" w:hAnsi="Times New Roman" w:cs="Times New Roman"/>
          <w:sz w:val="24"/>
          <w:szCs w:val="24"/>
        </w:rPr>
        <w:t>Discapacidad</w:t>
      </w:r>
      <w:r>
        <w:rPr>
          <w:rFonts w:ascii="Times New Roman" w:eastAsia="Times New Roman" w:hAnsi="Times New Roman" w:cs="Times New Roman"/>
          <w:sz w:val="24"/>
          <w:szCs w:val="24"/>
        </w:rPr>
        <w:t xml:space="preserve"> aconseja la aprobación de la siguiente: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576936" w:rsidRDefault="00576936" w:rsidP="00A530C6">
      <w:pPr>
        <w:pStyle w:val="Normal1"/>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bCs/>
          <w:sz w:val="24"/>
          <w:szCs w:val="24"/>
        </w:rPr>
        <w:t>DECLARACIÓN</w:t>
      </w:r>
    </w:p>
    <w:p w:rsidR="00576936" w:rsidRDefault="004D5749" w:rsidP="004D5749">
      <w:pPr>
        <w:pStyle w:val="Normal1"/>
        <w:tabs>
          <w:tab w:val="left" w:pos="0"/>
        </w:tabs>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sz w:val="24"/>
          <w:szCs w:val="24"/>
        </w:rPr>
        <w:tab/>
      </w:r>
      <w:r w:rsidR="004D5BF7">
        <w:rPr>
          <w:rFonts w:ascii="Times New Roman" w:eastAsia="Times New Roman" w:hAnsi="Times New Roman" w:cs="Times New Roman"/>
          <w:sz w:val="24"/>
          <w:szCs w:val="24"/>
        </w:rPr>
        <w:t xml:space="preserve">Se declara de Interés </w:t>
      </w:r>
      <w:r w:rsidR="00994910" w:rsidRPr="00994910">
        <w:rPr>
          <w:rFonts w:ascii="Times New Roman" w:eastAsia="Times New Roman" w:hAnsi="Times New Roman" w:cs="Times New Roman"/>
          <w:sz w:val="24"/>
          <w:szCs w:val="24"/>
        </w:rPr>
        <w:t>de la Ciudad Autónoma de Buenos Aires para la Promoción de los Derechos de las Personas con Discapacidad al Congreso Internacional "Neurodiversidad y Autismo, un camino hacia la convivencia" a realizarse el 30 al 31 de octubre del corriente año</w:t>
      </w:r>
      <w:r w:rsidR="00807C17" w:rsidRPr="00807C17">
        <w:rPr>
          <w:rFonts w:ascii="Times New Roman" w:eastAsia="Times New Roman" w:hAnsi="Times New Roman" w:cs="Times New Roman"/>
          <w:sz w:val="24"/>
          <w:szCs w:val="24"/>
        </w:rPr>
        <w:t>.</w:t>
      </w:r>
    </w:p>
    <w:p w:rsidR="00576936" w:rsidRDefault="00576936" w:rsidP="00576936">
      <w:pPr>
        <w:pStyle w:val="Normal1"/>
        <w:tabs>
          <w:tab w:val="left" w:pos="5103"/>
        </w:tabs>
        <w:spacing w:line="360" w:lineRule="auto"/>
        <w:jc w:val="both"/>
        <w:rPr>
          <w:rFonts w:ascii="Times New Roman" w:eastAsia="Times New Roman" w:hAnsi="Times New Roman" w:cs="Times New Roman"/>
        </w:rPr>
      </w:pPr>
    </w:p>
    <w:p w:rsidR="00576936" w:rsidRDefault="00576936" w:rsidP="00576936">
      <w:pPr>
        <w:pStyle w:val="Normal1"/>
        <w:tabs>
          <w:tab w:val="left" w:pos="5103"/>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Sala de Comisión: </w:t>
      </w:r>
      <w:r w:rsidR="004D5749">
        <w:rPr>
          <w:rFonts w:ascii="Times New Roman" w:eastAsia="Times New Roman" w:hAnsi="Times New Roman" w:cs="Times New Roman"/>
          <w:sz w:val="24"/>
          <w:szCs w:val="24"/>
        </w:rPr>
        <w:t>1</w:t>
      </w:r>
      <w:r w:rsidR="00B76DB7">
        <w:rPr>
          <w:rFonts w:ascii="Times New Roman" w:eastAsia="Times New Roman" w:hAnsi="Times New Roman" w:cs="Times New Roman"/>
          <w:sz w:val="24"/>
          <w:szCs w:val="24"/>
        </w:rPr>
        <w:t xml:space="preserve">6 de </w:t>
      </w:r>
      <w:r w:rsidR="004D5749">
        <w:rPr>
          <w:rFonts w:ascii="Times New Roman" w:eastAsia="Times New Roman" w:hAnsi="Times New Roman" w:cs="Times New Roman"/>
          <w:sz w:val="24"/>
          <w:szCs w:val="24"/>
        </w:rPr>
        <w:t>septiembre</w:t>
      </w:r>
      <w:r w:rsidR="00B76DB7">
        <w:rPr>
          <w:rFonts w:ascii="Times New Roman" w:eastAsia="Times New Roman" w:hAnsi="Times New Roman" w:cs="Times New Roman"/>
          <w:sz w:val="24"/>
          <w:szCs w:val="24"/>
        </w:rPr>
        <w:t xml:space="preserve"> de 2026</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252FC">
        <w:rPr>
          <w:rFonts w:ascii="Times New Roman" w:eastAsia="Times New Roman" w:hAnsi="Times New Roman" w:cs="Times New Roman"/>
          <w:sz w:val="24"/>
          <w:szCs w:val="24"/>
        </w:rPr>
        <w:t xml:space="preserve">   Nagata</w:t>
      </w:r>
      <w:r>
        <w:rPr>
          <w:rFonts w:ascii="Times New Roman" w:eastAsia="Times New Roman" w:hAnsi="Times New Roman" w:cs="Times New Roman"/>
          <w:sz w:val="24"/>
          <w:szCs w:val="24"/>
        </w:rPr>
        <w:t xml:space="preserve">, </w:t>
      </w:r>
      <w:r w:rsidR="008252FC">
        <w:rPr>
          <w:rFonts w:ascii="Times New Roman" w:eastAsia="Times New Roman" w:hAnsi="Times New Roman" w:cs="Times New Roman"/>
          <w:sz w:val="24"/>
          <w:szCs w:val="24"/>
        </w:rPr>
        <w:t>Sebastián</w:t>
      </w:r>
    </w:p>
    <w:p w:rsidR="00576936" w:rsidRDefault="00576936" w:rsidP="00576936">
      <w:pPr>
        <w:pStyle w:val="Normal1"/>
        <w:tabs>
          <w:tab w:val="left" w:pos="284"/>
          <w:tab w:val="left" w:pos="5103"/>
          <w:tab w:val="left" w:pos="567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Presidente </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994910" w:rsidRDefault="00994910" w:rsidP="00576936">
      <w:pPr>
        <w:pStyle w:val="Normal1"/>
        <w:tabs>
          <w:tab w:val="left" w:pos="5103"/>
        </w:tabs>
        <w:rPr>
          <w:rFonts w:ascii="Times New Roman" w:eastAsia="Times New Roman" w:hAnsi="Times New Roman" w:cs="Times New Roman"/>
          <w:sz w:val="24"/>
          <w:szCs w:val="24"/>
        </w:rPr>
      </w:pPr>
    </w:p>
    <w:p w:rsidR="00994910" w:rsidRDefault="00994910" w:rsidP="00576936">
      <w:pPr>
        <w:pStyle w:val="Normal1"/>
        <w:tabs>
          <w:tab w:val="left" w:pos="5103"/>
        </w:tabs>
        <w:rPr>
          <w:rFonts w:ascii="Times New Roman" w:eastAsia="Times New Roman" w:hAnsi="Times New Roman" w:cs="Times New Roman"/>
          <w:sz w:val="24"/>
          <w:szCs w:val="24"/>
        </w:rPr>
      </w:pPr>
    </w:p>
    <w:p w:rsidR="00994910" w:rsidRDefault="00994910" w:rsidP="00576936">
      <w:pPr>
        <w:pStyle w:val="Normal1"/>
        <w:tabs>
          <w:tab w:val="left" w:pos="5103"/>
        </w:tabs>
        <w:rPr>
          <w:rFonts w:ascii="Times New Roman" w:eastAsia="Times New Roman" w:hAnsi="Times New Roman" w:cs="Times New Roman"/>
          <w:sz w:val="24"/>
          <w:szCs w:val="24"/>
        </w:rPr>
      </w:pPr>
    </w:p>
    <w:p w:rsidR="00994910" w:rsidRDefault="00994910" w:rsidP="00576936">
      <w:pPr>
        <w:pStyle w:val="Normal1"/>
        <w:tabs>
          <w:tab w:val="left" w:pos="5103"/>
        </w:tabs>
        <w:rPr>
          <w:rFonts w:ascii="Times New Roman" w:eastAsia="Times New Roman" w:hAnsi="Times New Roman" w:cs="Times New Roman"/>
          <w:sz w:val="24"/>
          <w:szCs w:val="24"/>
        </w:rPr>
      </w:pPr>
    </w:p>
    <w:p w:rsidR="00576936" w:rsidRDefault="008252FC"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Loupias, Francisco</w:t>
      </w:r>
      <w:r w:rsidR="00576936">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Negri, Claudia</w:t>
      </w:r>
    </w:p>
    <w:p w:rsidR="00576936" w:rsidRDefault="00576936" w:rsidP="00576936">
      <w:pPr>
        <w:pStyle w:val="Normal1"/>
        <w:tabs>
          <w:tab w:val="left" w:pos="4962"/>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Vicepresidente 1° </w:t>
      </w:r>
      <w:r>
        <w:rPr>
          <w:rFonts w:ascii="Times New Roman" w:eastAsia="Times New Roman" w:hAnsi="Times New Roman" w:cs="Times New Roman"/>
          <w:sz w:val="24"/>
          <w:szCs w:val="24"/>
        </w:rPr>
        <w:tab/>
        <w:t xml:space="preserve">    Vicepresidente 2°</w:t>
      </w:r>
    </w:p>
    <w:p w:rsidR="00576936" w:rsidRDefault="00576936" w:rsidP="00576936">
      <w:pPr>
        <w:pStyle w:val="Normal1"/>
        <w:tabs>
          <w:tab w:val="left" w:pos="4962"/>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807C17" w:rsidRDefault="008252FC"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807C17" w:rsidRDefault="00807C17" w:rsidP="00576936">
      <w:pPr>
        <w:pStyle w:val="Normal1"/>
        <w:tabs>
          <w:tab w:val="left" w:pos="5103"/>
        </w:tabs>
        <w:rPr>
          <w:rFonts w:ascii="Times New Roman" w:eastAsia="Times New Roman" w:hAnsi="Times New Roman" w:cs="Times New Roman"/>
          <w:sz w:val="24"/>
          <w:szCs w:val="24"/>
        </w:rPr>
      </w:pPr>
    </w:p>
    <w:p w:rsidR="00576936" w:rsidRDefault="008252FC"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Figueroa, Rocío</w:t>
      </w:r>
      <w:r w:rsidR="00576936">
        <w:rPr>
          <w:rFonts w:ascii="Times New Roman" w:eastAsia="Times New Roman" w:hAnsi="Times New Roman" w:cs="Times New Roman"/>
          <w:sz w:val="24"/>
          <w:szCs w:val="24"/>
        </w:rPr>
        <w:tab/>
      </w:r>
      <w:r>
        <w:rPr>
          <w:rFonts w:ascii="Times New Roman" w:eastAsia="Times New Roman" w:hAnsi="Times New Roman" w:cs="Times New Roman"/>
          <w:sz w:val="24"/>
          <w:szCs w:val="24"/>
        </w:rPr>
        <w:t>González, Andrea Mariana</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AB0E18" w:rsidRDefault="00AB0E18" w:rsidP="00576936">
      <w:pPr>
        <w:pStyle w:val="Normal1"/>
        <w:tabs>
          <w:tab w:val="left" w:pos="5103"/>
        </w:tabs>
        <w:rPr>
          <w:rFonts w:ascii="Times New Roman" w:eastAsia="Times New Roman" w:hAnsi="Times New Roman" w:cs="Times New Roman"/>
          <w:sz w:val="24"/>
          <w:szCs w:val="24"/>
        </w:rPr>
      </w:pPr>
    </w:p>
    <w:p w:rsidR="00576936" w:rsidRDefault="008252FC"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Montenegro, Lucía</w:t>
      </w:r>
      <w:r w:rsidR="00576936">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Rey, Sandra</w:t>
      </w:r>
    </w:p>
    <w:p w:rsidR="00AF6364" w:rsidRPr="000425FE" w:rsidRDefault="00AF6364">
      <w:pPr>
        <w:rPr>
          <w:rFonts w:ascii="Times New Roman" w:hAnsi="Times New Roman" w:cs="Times New Roman"/>
          <w:lang w:val="es-MX"/>
        </w:rPr>
      </w:pPr>
    </w:p>
    <w:sectPr w:rsidR="00AF6364" w:rsidRPr="000425FE" w:rsidSect="000425FE">
      <w:headerReference w:type="even" r:id="rId6"/>
      <w:headerReference w:type="default" r:id="rId7"/>
      <w:footerReference w:type="even" r:id="rId8"/>
      <w:footerReference w:type="default" r:id="rId9"/>
      <w:headerReference w:type="first" r:id="rId10"/>
      <w:footerReference w:type="first" r:id="rId11"/>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097D" w:rsidRDefault="0064097D" w:rsidP="00AF6364">
      <w:pPr>
        <w:spacing w:after="0" w:line="240" w:lineRule="auto"/>
      </w:pPr>
      <w:r>
        <w:separator/>
      </w:r>
    </w:p>
  </w:endnote>
  <w:endnote w:type="continuationSeparator" w:id="0">
    <w:p w:rsidR="0064097D" w:rsidRDefault="0064097D"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6E0" w:rsidRDefault="007846E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135" w:rsidRPr="001C19C4" w:rsidRDefault="009A4135" w:rsidP="00746F04">
    <w:pPr>
      <w:pStyle w:val="Piedepgina"/>
      <w:ind w:left="142"/>
      <w:rPr>
        <w:color w:val="333333"/>
        <w:sz w:val="20"/>
      </w:rPr>
    </w:pPr>
    <w:r w:rsidRPr="001C19C4">
      <w:rPr>
        <w:color w:val="333333"/>
        <w:sz w:val="20"/>
      </w:rPr>
      <w:t xml:space="preserve">Último cambio: </w:t>
    </w:r>
    <w:r w:rsidR="0064097D">
      <w:fldChar w:fldCharType="begin"/>
    </w:r>
    <w:r w:rsidR="0064097D">
      <w:instrText xml:space="preserve"> SAVEDATE  \* MERGEFORMAT </w:instrText>
    </w:r>
    <w:r w:rsidR="0064097D">
      <w:fldChar w:fldCharType="separate"/>
    </w:r>
    <w:r w:rsidR="004D5BF7" w:rsidRPr="004D5BF7">
      <w:rPr>
        <w:noProof/>
        <w:color w:val="333333"/>
        <w:sz w:val="20"/>
      </w:rPr>
      <w:t>1</w:t>
    </w:r>
    <w:r w:rsidR="004D5BF7">
      <w:rPr>
        <w:noProof/>
        <w:color w:val="333333"/>
        <w:sz w:val="20"/>
      </w:rPr>
      <w:t>6</w:t>
    </w:r>
    <w:r w:rsidR="004D5BF7" w:rsidRPr="004D5BF7">
      <w:rPr>
        <w:noProof/>
        <w:color w:val="333333"/>
        <w:sz w:val="20"/>
      </w:rPr>
      <w:t xml:space="preserve">/9/2026 </w:t>
    </w:r>
    <w:r w:rsidR="004D5BF7">
      <w:rPr>
        <w:noProof/>
        <w:color w:val="333333"/>
        <w:sz w:val="20"/>
      </w:rPr>
      <w:t>11</w:t>
    </w:r>
    <w:r w:rsidR="004D5BF7" w:rsidRPr="004D5BF7">
      <w:rPr>
        <w:noProof/>
        <w:color w:val="333333"/>
        <w:sz w:val="20"/>
      </w:rPr>
      <w:t>:</w:t>
    </w:r>
    <w:r w:rsidR="004D5BF7">
      <w:rPr>
        <w:noProof/>
        <w:color w:val="333333"/>
        <w:sz w:val="20"/>
      </w:rPr>
      <w:t>41</w:t>
    </w:r>
    <w:r w:rsidR="004D5BF7" w:rsidRPr="004D5BF7">
      <w:rPr>
        <w:noProof/>
        <w:color w:val="333333"/>
        <w:sz w:val="20"/>
      </w:rPr>
      <w:t>:00</w:t>
    </w:r>
    <w:r w:rsidR="0064097D">
      <w:rPr>
        <w:noProof/>
        <w:color w:val="333333"/>
        <w:sz w:val="20"/>
      </w:rPr>
      <w:fldChar w:fldCharType="end"/>
    </w:r>
    <w:r w:rsidRPr="001C19C4">
      <w:rPr>
        <w:color w:val="333333"/>
        <w:sz w:val="20"/>
      </w:rPr>
      <w:t xml:space="preserve">  -  Cantidad de caracteres: </w:t>
    </w:r>
    <w:r w:rsidR="0064097D">
      <w:fldChar w:fldCharType="begin"/>
    </w:r>
    <w:r w:rsidR="0064097D">
      <w:instrText xml:space="preserve"> NUMCHARS  \* MERGEFORMAT </w:instrText>
    </w:r>
    <w:r w:rsidR="0064097D">
      <w:fldChar w:fldCharType="separate"/>
    </w:r>
    <w:r w:rsidR="004D5BF7" w:rsidRPr="004D5BF7">
      <w:rPr>
        <w:noProof/>
        <w:color w:val="333333"/>
        <w:sz w:val="20"/>
      </w:rPr>
      <w:t>3871</w:t>
    </w:r>
    <w:r w:rsidR="0064097D">
      <w:rPr>
        <w:noProof/>
        <w:color w:val="333333"/>
        <w:sz w:val="20"/>
      </w:rPr>
      <w:fldChar w:fldCharType="end"/>
    </w:r>
    <w:r w:rsidRPr="001C19C4">
      <w:rPr>
        <w:color w:val="333333"/>
        <w:sz w:val="20"/>
      </w:rPr>
      <w:t xml:space="preserve"> - Cantidad de palabras: </w:t>
    </w:r>
    <w:bookmarkStart w:id="0" w:name="_GoBack"/>
    <w:r w:rsidR="00C00DAF">
      <w:fldChar w:fldCharType="begin"/>
    </w:r>
    <w:r w:rsidR="00C00DAF">
      <w:instrText xml:space="preserve"> NUMWORDS  \* MERGEFORMAT </w:instrText>
    </w:r>
    <w:r w:rsidR="00C00DAF">
      <w:fldChar w:fldCharType="separate"/>
    </w:r>
    <w:r w:rsidR="004D5BF7" w:rsidRPr="004D5BF7">
      <w:rPr>
        <w:noProof/>
        <w:color w:val="333333"/>
        <w:sz w:val="20"/>
      </w:rPr>
      <w:t>653</w:t>
    </w:r>
    <w:r w:rsidR="00C00DAF">
      <w:rPr>
        <w:noProof/>
        <w:color w:val="333333"/>
        <w:sz w:val="20"/>
      </w:rPr>
      <w:fldChar w:fldCharType="end"/>
    </w:r>
    <w:bookmarkEnd w:id="0"/>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FE59FE" w:rsidRPr="001C19C4">
      <w:rPr>
        <w:rStyle w:val="Nmerodepgina"/>
        <w:color w:val="333333"/>
      </w:rPr>
      <w:fldChar w:fldCharType="begin"/>
    </w:r>
    <w:r w:rsidRPr="001C19C4">
      <w:rPr>
        <w:rStyle w:val="Nmerodepgina"/>
        <w:color w:val="333333"/>
      </w:rPr>
      <w:instrText xml:space="preserve"> PAGE </w:instrText>
    </w:r>
    <w:r w:rsidR="00FE59FE" w:rsidRPr="001C19C4">
      <w:rPr>
        <w:rStyle w:val="Nmerodepgina"/>
        <w:color w:val="333333"/>
      </w:rPr>
      <w:fldChar w:fldCharType="separate"/>
    </w:r>
    <w:r w:rsidR="004D5BF7">
      <w:rPr>
        <w:rStyle w:val="Nmerodepgina"/>
        <w:noProof/>
        <w:color w:val="333333"/>
      </w:rPr>
      <w:t>1</w:t>
    </w:r>
    <w:r w:rsidR="00FE59FE" w:rsidRPr="001C19C4">
      <w:rPr>
        <w:rStyle w:val="Nmerodepgina"/>
        <w:color w:val="333333"/>
      </w:rPr>
      <w:fldChar w:fldCharType="end"/>
    </w:r>
    <w:r w:rsidRPr="001C19C4">
      <w:rPr>
        <w:rStyle w:val="Nmerodepgina"/>
        <w:color w:val="333333"/>
      </w:rPr>
      <w:t>/</w:t>
    </w:r>
    <w:r w:rsidR="0064097D">
      <w:fldChar w:fldCharType="begin"/>
    </w:r>
    <w:r w:rsidR="0064097D">
      <w:instrText xml:space="preserve"> NUMPAGES  \* MERGEFORMAT </w:instrText>
    </w:r>
    <w:r w:rsidR="0064097D">
      <w:fldChar w:fldCharType="separate"/>
    </w:r>
    <w:r w:rsidR="004D5BF7">
      <w:rPr>
        <w:noProof/>
      </w:rPr>
      <w:t>3</w:t>
    </w:r>
    <w:r w:rsidR="0064097D">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6E0" w:rsidRDefault="007846E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097D" w:rsidRDefault="0064097D" w:rsidP="00AF6364">
      <w:pPr>
        <w:spacing w:after="0" w:line="240" w:lineRule="auto"/>
      </w:pPr>
      <w:r>
        <w:separator/>
      </w:r>
    </w:p>
  </w:footnote>
  <w:footnote w:type="continuationSeparator" w:id="0">
    <w:p w:rsidR="0064097D" w:rsidRDefault="0064097D" w:rsidP="00AF63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6E0" w:rsidRDefault="007846E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5FE" w:rsidRDefault="000425FE">
    <w:pPr>
      <w:pStyle w:val="Encabezado"/>
    </w:pPr>
    <w:r>
      <w:rPr>
        <w:noProof/>
        <w:lang w:eastAsia="es-AR"/>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6E0" w:rsidRDefault="007846E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C200A"/>
    <w:rsid w:val="000425FE"/>
    <w:rsid w:val="00052423"/>
    <w:rsid w:val="001D73BD"/>
    <w:rsid w:val="002B0876"/>
    <w:rsid w:val="003E25DD"/>
    <w:rsid w:val="00421F17"/>
    <w:rsid w:val="00425C91"/>
    <w:rsid w:val="00427978"/>
    <w:rsid w:val="00430183"/>
    <w:rsid w:val="00450618"/>
    <w:rsid w:val="00476D68"/>
    <w:rsid w:val="004B6B69"/>
    <w:rsid w:val="004D5749"/>
    <w:rsid w:val="004D5BF7"/>
    <w:rsid w:val="004E22BC"/>
    <w:rsid w:val="004F14B4"/>
    <w:rsid w:val="00576936"/>
    <w:rsid w:val="00597CD1"/>
    <w:rsid w:val="005C7A5E"/>
    <w:rsid w:val="006010DE"/>
    <w:rsid w:val="0064097D"/>
    <w:rsid w:val="00646C3C"/>
    <w:rsid w:val="006923C4"/>
    <w:rsid w:val="006A0EE0"/>
    <w:rsid w:val="006D1BAF"/>
    <w:rsid w:val="006D6B1F"/>
    <w:rsid w:val="006E4861"/>
    <w:rsid w:val="0072782F"/>
    <w:rsid w:val="00746F04"/>
    <w:rsid w:val="007846E0"/>
    <w:rsid w:val="00785CAD"/>
    <w:rsid w:val="007D5575"/>
    <w:rsid w:val="00807C17"/>
    <w:rsid w:val="00813615"/>
    <w:rsid w:val="0081386C"/>
    <w:rsid w:val="008252FC"/>
    <w:rsid w:val="00837A28"/>
    <w:rsid w:val="00887FEC"/>
    <w:rsid w:val="008A5FE6"/>
    <w:rsid w:val="00901AE3"/>
    <w:rsid w:val="00994910"/>
    <w:rsid w:val="009A4135"/>
    <w:rsid w:val="009C200A"/>
    <w:rsid w:val="00A05460"/>
    <w:rsid w:val="00A530C6"/>
    <w:rsid w:val="00AB0E18"/>
    <w:rsid w:val="00AF3B91"/>
    <w:rsid w:val="00AF6364"/>
    <w:rsid w:val="00B24DD0"/>
    <w:rsid w:val="00B73651"/>
    <w:rsid w:val="00B76DB7"/>
    <w:rsid w:val="00B86966"/>
    <w:rsid w:val="00C00DAF"/>
    <w:rsid w:val="00C33CB5"/>
    <w:rsid w:val="00C55601"/>
    <w:rsid w:val="00C60B5C"/>
    <w:rsid w:val="00DA6887"/>
    <w:rsid w:val="00DB479F"/>
    <w:rsid w:val="00DD53E7"/>
    <w:rsid w:val="00DE5FA1"/>
    <w:rsid w:val="00E20DA3"/>
    <w:rsid w:val="00F47AFC"/>
    <w:rsid w:val="00F84C7D"/>
    <w:rsid w:val="00F8587A"/>
    <w:rsid w:val="00F94595"/>
    <w:rsid w:val="00F97379"/>
    <w:rsid w:val="00FD11E2"/>
    <w:rsid w:val="00FE59F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4BAC82-CC68-4CAA-93C8-FE038A123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DA3"/>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Puesto">
    <w:name w:val="Title"/>
    <w:basedOn w:val="Normal"/>
    <w:next w:val="Normal"/>
    <w:link w:val="Puest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576936"/>
    <w:pPr>
      <w:spacing w:after="200" w:line="276" w:lineRule="auto"/>
    </w:pPr>
    <w:rPr>
      <w:rFonts w:ascii="Aptos" w:eastAsia="Aptos" w:hAnsi="Aptos" w:cs="Aptos"/>
      <w:kern w:val="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mansilla\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LEGISLAR</Template>
  <TotalTime>2</TotalTime>
  <Pages>3</Pages>
  <Words>666</Words>
  <Characters>3949</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Nicolas Alcaraz</cp:lastModifiedBy>
  <cp:revision>6</cp:revision>
  <cp:lastPrinted>2024-04-06T03:02:00Z</cp:lastPrinted>
  <dcterms:created xsi:type="dcterms:W3CDTF">2026-09-12T15:26:00Z</dcterms:created>
  <dcterms:modified xsi:type="dcterms:W3CDTF">2026-09-16T14:42:00Z</dcterms:modified>
</cp:coreProperties>
</file>