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936" w:rsidRDefault="00576936" w:rsidP="004D5749">
      <w:pPr>
        <w:pStyle w:val="Normal1"/>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Ref. Expediente N° </w:t>
      </w:r>
      <w:r w:rsidR="00762600">
        <w:rPr>
          <w:rFonts w:ascii="Times New Roman" w:eastAsia="Times New Roman" w:hAnsi="Times New Roman" w:cs="Times New Roman"/>
          <w:i/>
          <w:iCs/>
          <w:sz w:val="24"/>
          <w:szCs w:val="24"/>
        </w:rPr>
        <w:t>1959</w:t>
      </w:r>
      <w:r>
        <w:rPr>
          <w:rFonts w:ascii="Times New Roman" w:eastAsia="Times New Roman" w:hAnsi="Times New Roman" w:cs="Times New Roman"/>
          <w:i/>
          <w:iCs/>
          <w:sz w:val="24"/>
          <w:szCs w:val="24"/>
        </w:rPr>
        <w:t>-D-2026</w:t>
      </w:r>
    </w:p>
    <w:p w:rsidR="00576936" w:rsidRDefault="00576936" w:rsidP="00576936">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Legislatura de la Ciudad Autónoma de Buenos Aires.</w:t>
      </w:r>
    </w:p>
    <w:p w:rsidR="00576936" w:rsidRDefault="00576936" w:rsidP="00576936">
      <w:pPr>
        <w:pStyle w:val="Normal1"/>
        <w:tabs>
          <w:tab w:val="left" w:pos="1440"/>
        </w:tabs>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b/>
      </w:r>
    </w:p>
    <w:p w:rsidR="00576936" w:rsidRDefault="00576936" w:rsidP="0057693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rPr>
        <w:t>Visto:</w:t>
      </w:r>
    </w:p>
    <w:p w:rsidR="00576936" w:rsidRDefault="00576936" w:rsidP="0057693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Expediente N°</w:t>
      </w:r>
      <w:r w:rsidR="00762600">
        <w:rPr>
          <w:rFonts w:ascii="Times New Roman" w:eastAsia="Times New Roman" w:hAnsi="Times New Roman" w:cs="Times New Roman"/>
          <w:sz w:val="24"/>
          <w:szCs w:val="24"/>
        </w:rPr>
        <w:t>1959</w:t>
      </w:r>
      <w:r>
        <w:rPr>
          <w:rFonts w:ascii="Times New Roman" w:eastAsia="Times New Roman" w:hAnsi="Times New Roman" w:cs="Times New Roman"/>
          <w:sz w:val="24"/>
          <w:szCs w:val="24"/>
        </w:rPr>
        <w:t>-D-2026 de autoría de</w:t>
      </w:r>
      <w:r w:rsidR="00807C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sidR="00807C17">
        <w:rPr>
          <w:rFonts w:ascii="Times New Roman" w:eastAsia="Times New Roman" w:hAnsi="Times New Roman" w:cs="Times New Roman"/>
          <w:sz w:val="24"/>
          <w:szCs w:val="24"/>
        </w:rPr>
        <w:t>a</w:t>
      </w:r>
      <w:r w:rsidR="00F84C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Diputad</w:t>
      </w:r>
      <w:r w:rsidR="00807C17">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762600">
        <w:rPr>
          <w:rFonts w:ascii="Times New Roman" w:eastAsia="Times New Roman" w:hAnsi="Times New Roman" w:cs="Times New Roman"/>
          <w:b/>
          <w:bCs/>
          <w:sz w:val="24"/>
          <w:szCs w:val="24"/>
        </w:rPr>
        <w:t>Rey, Sandra</w:t>
      </w:r>
      <w:r w:rsidR="008A5FE6">
        <w:rPr>
          <w:rFonts w:ascii="Times New Roman" w:eastAsia="Times New Roman" w:hAnsi="Times New Roman" w:cs="Times New Roman"/>
          <w:b/>
          <w:bCs/>
          <w:sz w:val="24"/>
          <w:szCs w:val="24"/>
        </w:rPr>
        <w:t>,</w:t>
      </w:r>
      <w:r w:rsidR="003E25DD">
        <w:rPr>
          <w:rFonts w:ascii="Times New Roman" w:eastAsia="Times New Roman" w:hAnsi="Times New Roman" w:cs="Times New Roman"/>
          <w:sz w:val="24"/>
          <w:szCs w:val="24"/>
        </w:rPr>
        <w:t xml:space="preserve"> cuyo objeto es</w:t>
      </w:r>
      <w:r w:rsidR="00762600">
        <w:rPr>
          <w:rFonts w:ascii="Times New Roman" w:eastAsia="Times New Roman" w:hAnsi="Times New Roman" w:cs="Times New Roman"/>
          <w:sz w:val="24"/>
          <w:szCs w:val="24"/>
        </w:rPr>
        <w:t xml:space="preserve"> declarar de</w:t>
      </w:r>
      <w:r w:rsidR="003E25DD">
        <w:rPr>
          <w:rFonts w:ascii="Times New Roman" w:eastAsia="Times New Roman" w:hAnsi="Times New Roman" w:cs="Times New Roman"/>
          <w:sz w:val="24"/>
          <w:szCs w:val="24"/>
        </w:rPr>
        <w:t xml:space="preserve"> </w:t>
      </w:r>
      <w:r w:rsidR="00762600" w:rsidRPr="00762600">
        <w:rPr>
          <w:rFonts w:ascii="Times New Roman" w:eastAsia="Times New Roman" w:hAnsi="Times New Roman" w:cs="Times New Roman"/>
          <w:sz w:val="24"/>
          <w:szCs w:val="24"/>
        </w:rPr>
        <w:t>Interés</w:t>
      </w:r>
      <w:r w:rsidR="001871CA">
        <w:rPr>
          <w:rFonts w:ascii="Times New Roman" w:eastAsia="Times New Roman" w:hAnsi="Times New Roman" w:cs="Times New Roman"/>
          <w:sz w:val="24"/>
          <w:szCs w:val="24"/>
        </w:rPr>
        <w:t xml:space="preserve"> </w:t>
      </w:r>
      <w:r w:rsidR="00082C4C">
        <w:rPr>
          <w:rFonts w:ascii="Times New Roman" w:eastAsia="Times New Roman" w:hAnsi="Times New Roman" w:cs="Times New Roman"/>
          <w:sz w:val="24"/>
          <w:szCs w:val="24"/>
        </w:rPr>
        <w:t>Cultural</w:t>
      </w:r>
      <w:r w:rsidR="001871CA">
        <w:rPr>
          <w:rFonts w:ascii="Times New Roman" w:eastAsia="Times New Roman" w:hAnsi="Times New Roman" w:cs="Times New Roman"/>
          <w:sz w:val="24"/>
          <w:szCs w:val="24"/>
        </w:rPr>
        <w:t xml:space="preserve"> </w:t>
      </w:r>
      <w:r w:rsidR="00762600" w:rsidRPr="001871CA">
        <w:rPr>
          <w:rFonts w:ascii="Times New Roman" w:eastAsia="Times New Roman" w:hAnsi="Times New Roman" w:cs="Times New Roman"/>
          <w:sz w:val="24"/>
          <w:szCs w:val="24"/>
        </w:rPr>
        <w:t>y para la Salud</w:t>
      </w:r>
      <w:r w:rsidR="00762600" w:rsidRPr="00762600">
        <w:rPr>
          <w:rFonts w:ascii="Times New Roman" w:eastAsia="Times New Roman" w:hAnsi="Times New Roman" w:cs="Times New Roman"/>
          <w:sz w:val="24"/>
          <w:szCs w:val="24"/>
        </w:rPr>
        <w:t xml:space="preserve"> la Jornada de concientización sobre el uso del collar de girasoles en personas autistas y con condiciones de salud invisible, que tuvo lugar el pasado 17 de junio del corriente en esta Legislatura</w:t>
      </w:r>
      <w:r>
        <w:rPr>
          <w:rFonts w:ascii="Times New Roman" w:eastAsia="Times New Roman" w:hAnsi="Times New Roman" w:cs="Times New Roman"/>
          <w:sz w:val="24"/>
          <w:szCs w:val="24"/>
        </w:rPr>
        <w:t>;</w:t>
      </w:r>
    </w:p>
    <w:p w:rsidR="00576936" w:rsidRDefault="00576936" w:rsidP="00576936">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rsidR="00762600" w:rsidRPr="00762600" w:rsidRDefault="00762600" w:rsidP="00762600">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762600">
        <w:rPr>
          <w:rFonts w:ascii="Times New Roman" w:eastAsia="Times New Roman" w:hAnsi="Times New Roman" w:cs="Times New Roman"/>
          <w:sz w:val="24"/>
          <w:szCs w:val="24"/>
        </w:rPr>
        <w:t xml:space="preserve">l presente Proyecto tiene como propósito otorgar el reconocimiento de este cuerpo legislativo a la Jornada de concientización sobre el uso de collares de girasoles, un evento de trascendencia sanitaria y cultural, que tuvo lugar en los salones de esta Legislatura el pasado 17 de junio de 2026. Organizada por la iniciativa de </w:t>
      </w:r>
      <w:proofErr w:type="spellStart"/>
      <w:r w:rsidRPr="00762600">
        <w:rPr>
          <w:rFonts w:ascii="Times New Roman" w:eastAsia="Times New Roman" w:hAnsi="Times New Roman" w:cs="Times New Roman"/>
          <w:sz w:val="24"/>
          <w:szCs w:val="24"/>
        </w:rPr>
        <w:t>Yoru</w:t>
      </w:r>
      <w:proofErr w:type="spellEnd"/>
      <w:r w:rsidRPr="00762600">
        <w:rPr>
          <w:rFonts w:ascii="Times New Roman" w:eastAsia="Times New Roman" w:hAnsi="Times New Roman" w:cs="Times New Roman"/>
          <w:sz w:val="24"/>
          <w:szCs w:val="24"/>
        </w:rPr>
        <w:t xml:space="preserve"> </w:t>
      </w:r>
      <w:proofErr w:type="spellStart"/>
      <w:r w:rsidRPr="00762600">
        <w:rPr>
          <w:rFonts w:ascii="Times New Roman" w:eastAsia="Times New Roman" w:hAnsi="Times New Roman" w:cs="Times New Roman"/>
          <w:sz w:val="24"/>
          <w:szCs w:val="24"/>
        </w:rPr>
        <w:t>Jocker</w:t>
      </w:r>
      <w:proofErr w:type="spellEnd"/>
      <w:r w:rsidRPr="00762600">
        <w:rPr>
          <w:rFonts w:ascii="Times New Roman" w:eastAsia="Times New Roman" w:hAnsi="Times New Roman" w:cs="Times New Roman"/>
          <w:sz w:val="24"/>
          <w:szCs w:val="24"/>
        </w:rPr>
        <w:t xml:space="preserve">, la jornada congregó a un tejido fundamental de organizaciones de la sociedad civil, profesionales y familias, con el objetivo de visibilizar una herramienta internacional de accesibilidad que transforma de manera directa la calidad de vida y la interacción urbana de las personas </w:t>
      </w:r>
      <w:proofErr w:type="spellStart"/>
      <w:r w:rsidRPr="00762600">
        <w:rPr>
          <w:rFonts w:ascii="Times New Roman" w:eastAsia="Times New Roman" w:hAnsi="Times New Roman" w:cs="Times New Roman"/>
          <w:sz w:val="24"/>
          <w:szCs w:val="24"/>
        </w:rPr>
        <w:t>neurodivergentes</w:t>
      </w:r>
      <w:proofErr w:type="spellEnd"/>
      <w:r w:rsidRPr="00762600">
        <w:rPr>
          <w:rFonts w:ascii="Times New Roman" w:eastAsia="Times New Roman" w:hAnsi="Times New Roman" w:cs="Times New Roman"/>
          <w:sz w:val="24"/>
          <w:szCs w:val="24"/>
        </w:rPr>
        <w:t xml:space="preserve"> y con condiciones médicas no aparentes.</w:t>
      </w:r>
    </w:p>
    <w:p w:rsidR="00762600" w:rsidRPr="00762600" w:rsidRDefault="00762600" w:rsidP="00762600">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762600">
        <w:rPr>
          <w:rFonts w:ascii="Times New Roman" w:eastAsia="Times New Roman" w:hAnsi="Times New Roman" w:cs="Times New Roman"/>
          <w:sz w:val="24"/>
          <w:szCs w:val="24"/>
        </w:rPr>
        <w:t>l eje central de la jornada fue la difusión del "Collar de Girasoles" (</w:t>
      </w:r>
      <w:proofErr w:type="spellStart"/>
      <w:r w:rsidRPr="00762600">
        <w:rPr>
          <w:rFonts w:ascii="Times New Roman" w:eastAsia="Times New Roman" w:hAnsi="Times New Roman" w:cs="Times New Roman"/>
          <w:sz w:val="24"/>
          <w:szCs w:val="24"/>
        </w:rPr>
        <w:t>Sunflower</w:t>
      </w:r>
      <w:proofErr w:type="spellEnd"/>
      <w:r w:rsidRPr="00762600">
        <w:rPr>
          <w:rFonts w:ascii="Times New Roman" w:eastAsia="Times New Roman" w:hAnsi="Times New Roman" w:cs="Times New Roman"/>
          <w:sz w:val="24"/>
          <w:szCs w:val="24"/>
        </w:rPr>
        <w:t xml:space="preserve"> </w:t>
      </w:r>
      <w:proofErr w:type="spellStart"/>
      <w:r w:rsidRPr="00762600">
        <w:rPr>
          <w:rFonts w:ascii="Times New Roman" w:eastAsia="Times New Roman" w:hAnsi="Times New Roman" w:cs="Times New Roman"/>
          <w:sz w:val="24"/>
          <w:szCs w:val="24"/>
        </w:rPr>
        <w:t>Lanyard</w:t>
      </w:r>
      <w:proofErr w:type="spellEnd"/>
      <w:r w:rsidRPr="00762600">
        <w:rPr>
          <w:rFonts w:ascii="Times New Roman" w:eastAsia="Times New Roman" w:hAnsi="Times New Roman" w:cs="Times New Roman"/>
          <w:sz w:val="24"/>
          <w:szCs w:val="24"/>
        </w:rPr>
        <w:t xml:space="preserve">), una iniciativa creada originalmente en el año 2016 por la organización internacional </w:t>
      </w:r>
      <w:proofErr w:type="spellStart"/>
      <w:r w:rsidRPr="00762600">
        <w:rPr>
          <w:rFonts w:ascii="Times New Roman" w:eastAsia="Times New Roman" w:hAnsi="Times New Roman" w:cs="Times New Roman"/>
          <w:sz w:val="24"/>
          <w:szCs w:val="24"/>
        </w:rPr>
        <w:t>Hidden</w:t>
      </w:r>
      <w:proofErr w:type="spellEnd"/>
      <w:r w:rsidRPr="00762600">
        <w:rPr>
          <w:rFonts w:ascii="Times New Roman" w:eastAsia="Times New Roman" w:hAnsi="Times New Roman" w:cs="Times New Roman"/>
          <w:sz w:val="24"/>
          <w:szCs w:val="24"/>
        </w:rPr>
        <w:t xml:space="preserve"> </w:t>
      </w:r>
      <w:proofErr w:type="spellStart"/>
      <w:r w:rsidRPr="00762600">
        <w:rPr>
          <w:rFonts w:ascii="Times New Roman" w:eastAsia="Times New Roman" w:hAnsi="Times New Roman" w:cs="Times New Roman"/>
          <w:sz w:val="24"/>
          <w:szCs w:val="24"/>
        </w:rPr>
        <w:t>Disabilities</w:t>
      </w:r>
      <w:proofErr w:type="spellEnd"/>
      <w:r w:rsidRPr="00762600">
        <w:rPr>
          <w:rFonts w:ascii="Times New Roman" w:eastAsia="Times New Roman" w:hAnsi="Times New Roman" w:cs="Times New Roman"/>
          <w:sz w:val="24"/>
          <w:szCs w:val="24"/>
        </w:rPr>
        <w:t xml:space="preserve"> (Discapacidades Ocultas). Este distintivo surge ante una necesidad crítica: el diseño urbano, los servicios públicos y los entornos comerciales están habitualmente pensados para dar respuesta a las discapacidades motrices o visibles, dejando en una situación de extrema vulnerabilidad a quienes transitan el espacio público con condiciones que no se perciben a simple vista.</w:t>
      </w:r>
    </w:p>
    <w:p w:rsidR="00762600" w:rsidRPr="00762600" w:rsidRDefault="00762600" w:rsidP="00762600">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762600">
        <w:rPr>
          <w:rFonts w:ascii="Times New Roman" w:eastAsia="Times New Roman" w:hAnsi="Times New Roman" w:cs="Times New Roman"/>
          <w:sz w:val="24"/>
          <w:szCs w:val="24"/>
        </w:rPr>
        <w:t xml:space="preserve">l collar de girasoles funciona como un código visual discreto pero sumamente efectivo. Al portarlo, la persona —o su acompañante— comunica al personal de transporte, seguridad, salud o comercios que posee una discapacidad invisible (como el trastorno del espectro autista, condiciones genéticas complejas, dolor crónico o trastornos del </w:t>
      </w:r>
      <w:proofErr w:type="spellStart"/>
      <w:r w:rsidRPr="00762600">
        <w:rPr>
          <w:rFonts w:ascii="Times New Roman" w:eastAsia="Times New Roman" w:hAnsi="Times New Roman" w:cs="Times New Roman"/>
          <w:sz w:val="24"/>
          <w:szCs w:val="24"/>
        </w:rPr>
        <w:t>neurodesarrollo</w:t>
      </w:r>
      <w:proofErr w:type="spellEnd"/>
      <w:r w:rsidRPr="00762600">
        <w:rPr>
          <w:rFonts w:ascii="Times New Roman" w:eastAsia="Times New Roman" w:hAnsi="Times New Roman" w:cs="Times New Roman"/>
          <w:sz w:val="24"/>
          <w:szCs w:val="24"/>
        </w:rPr>
        <w:t>) y que, por lo tanto, puede requerir un tiempo adicional de respuesta, asistencia específica, paciencia o comprensión ante estímulos del entorno que resulten abrumadores.</w:t>
      </w:r>
    </w:p>
    <w:p w:rsidR="00762600" w:rsidRPr="00762600" w:rsidRDefault="00762600" w:rsidP="00762600">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762600">
        <w:rPr>
          <w:rFonts w:ascii="Times New Roman" w:eastAsia="Times New Roman" w:hAnsi="Times New Roman" w:cs="Times New Roman"/>
          <w:sz w:val="24"/>
          <w:szCs w:val="24"/>
        </w:rPr>
        <w:t>a adopción de este símbolo de accesibilidad universal permite que el entorno reconozca de forma inmediata una necesidad de apoyo invisible reduce drásticamente las barreras de comunicación, evita situaciones de colapso sensorial y previene la estigmatización social que muchas familias sufren cotidianamente en la vía pública ante la falta de información.</w:t>
      </w:r>
    </w:p>
    <w:p w:rsidR="00762600" w:rsidRPr="00762600" w:rsidRDefault="00762600" w:rsidP="00762600">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 l</w:t>
      </w:r>
      <w:r w:rsidRPr="00762600">
        <w:rPr>
          <w:rFonts w:ascii="Times New Roman" w:eastAsia="Times New Roman" w:hAnsi="Times New Roman" w:cs="Times New Roman"/>
          <w:sz w:val="24"/>
          <w:szCs w:val="24"/>
        </w:rPr>
        <w:t xml:space="preserve">a relevancia de la jornada del 17 de junio radica especialmente en el carácter transversal de su convocatoria. El encuentro logró amalgamar las voces de múltiples asociaciones que representan diversas realidades de la salud y el </w:t>
      </w:r>
      <w:proofErr w:type="spellStart"/>
      <w:r w:rsidRPr="00762600">
        <w:rPr>
          <w:rFonts w:ascii="Times New Roman" w:eastAsia="Times New Roman" w:hAnsi="Times New Roman" w:cs="Times New Roman"/>
          <w:sz w:val="24"/>
          <w:szCs w:val="24"/>
        </w:rPr>
        <w:t>neurodesarrollo</w:t>
      </w:r>
      <w:proofErr w:type="spellEnd"/>
      <w:r w:rsidRPr="00762600">
        <w:rPr>
          <w:rFonts w:ascii="Times New Roman" w:eastAsia="Times New Roman" w:hAnsi="Times New Roman" w:cs="Times New Roman"/>
          <w:sz w:val="24"/>
          <w:szCs w:val="24"/>
        </w:rPr>
        <w:t xml:space="preserve"> en nuestro país, consolidando un frente común a favor de la inclusión real.</w:t>
      </w:r>
    </w:p>
    <w:p w:rsidR="00762600" w:rsidRPr="00762600" w:rsidRDefault="00762600" w:rsidP="00762600">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762600">
        <w:rPr>
          <w:rFonts w:ascii="Times New Roman" w:eastAsia="Times New Roman" w:hAnsi="Times New Roman" w:cs="Times New Roman"/>
          <w:sz w:val="24"/>
          <w:szCs w:val="24"/>
        </w:rPr>
        <w:t>l evento contó con la adhesión y participación activa de organizaciones de referencia indiscutible en la materia:</w:t>
      </w:r>
    </w:p>
    <w:p w:rsidR="00762600" w:rsidRPr="00762600" w:rsidRDefault="00762600" w:rsidP="00762600">
      <w:pPr>
        <w:pStyle w:val="Normal1"/>
        <w:numPr>
          <w:ilvl w:val="0"/>
          <w:numId w:val="1"/>
        </w:numPr>
        <w:spacing w:line="360" w:lineRule="auto"/>
        <w:jc w:val="both"/>
        <w:rPr>
          <w:rFonts w:ascii="Times New Roman" w:eastAsia="Times New Roman" w:hAnsi="Times New Roman" w:cs="Times New Roman"/>
          <w:sz w:val="24"/>
          <w:szCs w:val="24"/>
        </w:rPr>
      </w:pPr>
      <w:r w:rsidRPr="00762600">
        <w:rPr>
          <w:rFonts w:ascii="Times New Roman" w:eastAsia="Times New Roman" w:hAnsi="Times New Roman" w:cs="Times New Roman"/>
          <w:sz w:val="24"/>
          <w:szCs w:val="24"/>
        </w:rPr>
        <w:t xml:space="preserve">Asociación </w:t>
      </w:r>
      <w:proofErr w:type="spellStart"/>
      <w:r w:rsidRPr="00762600">
        <w:rPr>
          <w:rFonts w:ascii="Times New Roman" w:eastAsia="Times New Roman" w:hAnsi="Times New Roman" w:cs="Times New Roman"/>
          <w:sz w:val="24"/>
          <w:szCs w:val="24"/>
        </w:rPr>
        <w:t>Phelan-McDermid</w:t>
      </w:r>
      <w:proofErr w:type="spellEnd"/>
      <w:r w:rsidRPr="00762600">
        <w:rPr>
          <w:rFonts w:ascii="Times New Roman" w:eastAsia="Times New Roman" w:hAnsi="Times New Roman" w:cs="Times New Roman"/>
          <w:sz w:val="24"/>
          <w:szCs w:val="24"/>
        </w:rPr>
        <w:t>: que visibiliza este síndrome genético caracterizado por el retraso en el desarrollo y el autismo.</w:t>
      </w:r>
    </w:p>
    <w:p w:rsidR="00762600" w:rsidRPr="00762600" w:rsidRDefault="00762600" w:rsidP="00762600">
      <w:pPr>
        <w:pStyle w:val="Normal1"/>
        <w:numPr>
          <w:ilvl w:val="0"/>
          <w:numId w:val="1"/>
        </w:numPr>
        <w:spacing w:line="360" w:lineRule="auto"/>
        <w:jc w:val="both"/>
        <w:rPr>
          <w:rFonts w:ascii="Times New Roman" w:eastAsia="Times New Roman" w:hAnsi="Times New Roman" w:cs="Times New Roman"/>
          <w:sz w:val="24"/>
          <w:szCs w:val="24"/>
        </w:rPr>
      </w:pPr>
      <w:r w:rsidRPr="00762600">
        <w:rPr>
          <w:rFonts w:ascii="Times New Roman" w:eastAsia="Times New Roman" w:hAnsi="Times New Roman" w:cs="Times New Roman"/>
          <w:sz w:val="24"/>
          <w:szCs w:val="24"/>
        </w:rPr>
        <w:t xml:space="preserve">Zona Divergente, Camino Inclusivo y Salidas Inclusivas: espacios dedicados al desarrollo, el esparcimiento adaptado y el acompañamiento de las personas </w:t>
      </w:r>
      <w:proofErr w:type="spellStart"/>
      <w:r w:rsidRPr="00762600">
        <w:rPr>
          <w:rFonts w:ascii="Times New Roman" w:eastAsia="Times New Roman" w:hAnsi="Times New Roman" w:cs="Times New Roman"/>
          <w:sz w:val="24"/>
          <w:szCs w:val="24"/>
        </w:rPr>
        <w:t>neurodivergentes</w:t>
      </w:r>
      <w:proofErr w:type="spellEnd"/>
      <w:r w:rsidRPr="00762600">
        <w:rPr>
          <w:rFonts w:ascii="Times New Roman" w:eastAsia="Times New Roman" w:hAnsi="Times New Roman" w:cs="Times New Roman"/>
          <w:sz w:val="24"/>
          <w:szCs w:val="24"/>
        </w:rPr>
        <w:t xml:space="preserve"> en su inserción social y comunitaria.</w:t>
      </w:r>
    </w:p>
    <w:p w:rsidR="00762600" w:rsidRPr="00762600" w:rsidRDefault="00762600" w:rsidP="00762600">
      <w:pPr>
        <w:pStyle w:val="Normal1"/>
        <w:numPr>
          <w:ilvl w:val="0"/>
          <w:numId w:val="1"/>
        </w:numPr>
        <w:spacing w:line="360" w:lineRule="auto"/>
        <w:jc w:val="both"/>
        <w:rPr>
          <w:rFonts w:ascii="Times New Roman" w:eastAsia="Times New Roman" w:hAnsi="Times New Roman" w:cs="Times New Roman"/>
          <w:sz w:val="24"/>
          <w:szCs w:val="24"/>
        </w:rPr>
      </w:pPr>
      <w:proofErr w:type="spellStart"/>
      <w:r w:rsidRPr="00762600">
        <w:rPr>
          <w:rFonts w:ascii="Times New Roman" w:eastAsia="Times New Roman" w:hAnsi="Times New Roman" w:cs="Times New Roman"/>
          <w:sz w:val="24"/>
          <w:szCs w:val="24"/>
        </w:rPr>
        <w:t>Tourette</w:t>
      </w:r>
      <w:proofErr w:type="spellEnd"/>
      <w:r w:rsidRPr="00762600">
        <w:rPr>
          <w:rFonts w:ascii="Times New Roman" w:eastAsia="Times New Roman" w:hAnsi="Times New Roman" w:cs="Times New Roman"/>
          <w:sz w:val="24"/>
          <w:szCs w:val="24"/>
        </w:rPr>
        <w:t xml:space="preserve"> Argentina: que aporta a la concientización sobre el Síndrome de </w:t>
      </w:r>
      <w:proofErr w:type="spellStart"/>
      <w:r w:rsidRPr="00762600">
        <w:rPr>
          <w:rFonts w:ascii="Times New Roman" w:eastAsia="Times New Roman" w:hAnsi="Times New Roman" w:cs="Times New Roman"/>
          <w:sz w:val="24"/>
          <w:szCs w:val="24"/>
        </w:rPr>
        <w:t>Tourette</w:t>
      </w:r>
      <w:proofErr w:type="spellEnd"/>
      <w:r w:rsidRPr="00762600">
        <w:rPr>
          <w:rFonts w:ascii="Times New Roman" w:eastAsia="Times New Roman" w:hAnsi="Times New Roman" w:cs="Times New Roman"/>
          <w:sz w:val="24"/>
          <w:szCs w:val="24"/>
        </w:rPr>
        <w:t xml:space="preserve"> y la importancia de entornos libres de juicio.</w:t>
      </w:r>
    </w:p>
    <w:p w:rsidR="00762600" w:rsidRPr="00762600" w:rsidRDefault="00762600" w:rsidP="00762600">
      <w:pPr>
        <w:pStyle w:val="Normal1"/>
        <w:numPr>
          <w:ilvl w:val="0"/>
          <w:numId w:val="1"/>
        </w:numPr>
        <w:spacing w:line="360" w:lineRule="auto"/>
        <w:jc w:val="both"/>
        <w:rPr>
          <w:rFonts w:ascii="Times New Roman" w:eastAsia="Times New Roman" w:hAnsi="Times New Roman" w:cs="Times New Roman"/>
          <w:sz w:val="24"/>
          <w:szCs w:val="24"/>
        </w:rPr>
      </w:pPr>
      <w:proofErr w:type="spellStart"/>
      <w:r w:rsidRPr="00762600">
        <w:rPr>
          <w:rFonts w:ascii="Times New Roman" w:eastAsia="Times New Roman" w:hAnsi="Times New Roman" w:cs="Times New Roman"/>
          <w:sz w:val="24"/>
          <w:szCs w:val="24"/>
        </w:rPr>
        <w:t>Cardiocongénitas</w:t>
      </w:r>
      <w:proofErr w:type="spellEnd"/>
      <w:r w:rsidRPr="00762600">
        <w:rPr>
          <w:rFonts w:ascii="Times New Roman" w:eastAsia="Times New Roman" w:hAnsi="Times New Roman" w:cs="Times New Roman"/>
          <w:sz w:val="24"/>
          <w:szCs w:val="24"/>
        </w:rPr>
        <w:t xml:space="preserve"> Bonaerense y Corazones </w:t>
      </w:r>
      <w:proofErr w:type="spellStart"/>
      <w:r w:rsidRPr="00762600">
        <w:rPr>
          <w:rFonts w:ascii="Times New Roman" w:eastAsia="Times New Roman" w:hAnsi="Times New Roman" w:cs="Times New Roman"/>
          <w:sz w:val="24"/>
          <w:szCs w:val="24"/>
        </w:rPr>
        <w:t>Garrahan</w:t>
      </w:r>
      <w:proofErr w:type="spellEnd"/>
      <w:r w:rsidRPr="00762600">
        <w:rPr>
          <w:rFonts w:ascii="Times New Roman" w:eastAsia="Times New Roman" w:hAnsi="Times New Roman" w:cs="Times New Roman"/>
          <w:sz w:val="24"/>
          <w:szCs w:val="24"/>
        </w:rPr>
        <w:t>: que representa a los pacientes con cardiopatías congénitas y patologías complejas de la infancia, quienes muchas veces requieren cuidados específicos en espacios públicos que la sociedad desconoce.</w:t>
      </w:r>
    </w:p>
    <w:p w:rsidR="00762600" w:rsidRPr="00762600" w:rsidRDefault="00762600" w:rsidP="00762600">
      <w:pPr>
        <w:pStyle w:val="Normal1"/>
        <w:numPr>
          <w:ilvl w:val="0"/>
          <w:numId w:val="1"/>
        </w:numPr>
        <w:spacing w:line="360" w:lineRule="auto"/>
        <w:jc w:val="both"/>
        <w:rPr>
          <w:rFonts w:ascii="Times New Roman" w:eastAsia="Times New Roman" w:hAnsi="Times New Roman" w:cs="Times New Roman"/>
          <w:sz w:val="24"/>
          <w:szCs w:val="24"/>
        </w:rPr>
      </w:pPr>
      <w:proofErr w:type="spellStart"/>
      <w:r w:rsidRPr="00762600">
        <w:rPr>
          <w:rFonts w:ascii="Times New Roman" w:eastAsia="Times New Roman" w:hAnsi="Times New Roman" w:cs="Times New Roman"/>
          <w:sz w:val="24"/>
          <w:szCs w:val="24"/>
        </w:rPr>
        <w:t>Dravet</w:t>
      </w:r>
      <w:proofErr w:type="spellEnd"/>
      <w:r w:rsidRPr="00762600">
        <w:rPr>
          <w:rFonts w:ascii="Times New Roman" w:eastAsia="Times New Roman" w:hAnsi="Times New Roman" w:cs="Times New Roman"/>
          <w:sz w:val="24"/>
          <w:szCs w:val="24"/>
        </w:rPr>
        <w:t xml:space="preserve"> Argentina y Syngap1: entidades que agrupan a familias afectadas por estas encefalopatías epilépticas y mutaciones genéticas de origen raro, donde las crisis y las dificultades cognitivas configuran claras discapacidades invisibles.</w:t>
      </w:r>
    </w:p>
    <w:p w:rsidR="00762600" w:rsidRPr="00762600" w:rsidRDefault="00762600" w:rsidP="00762600">
      <w:pPr>
        <w:pStyle w:val="Normal1"/>
        <w:numPr>
          <w:ilvl w:val="0"/>
          <w:numId w:val="1"/>
        </w:numPr>
        <w:spacing w:line="360" w:lineRule="auto"/>
        <w:jc w:val="both"/>
        <w:rPr>
          <w:rFonts w:ascii="Times New Roman" w:eastAsia="Times New Roman" w:hAnsi="Times New Roman" w:cs="Times New Roman"/>
          <w:sz w:val="24"/>
          <w:szCs w:val="24"/>
        </w:rPr>
      </w:pPr>
      <w:r w:rsidRPr="00762600">
        <w:rPr>
          <w:rFonts w:ascii="Times New Roman" w:eastAsia="Times New Roman" w:hAnsi="Times New Roman" w:cs="Times New Roman"/>
          <w:sz w:val="24"/>
          <w:szCs w:val="24"/>
        </w:rPr>
        <w:t>Alianza Argentina de Epilepsia: que trabaja por derribar los mitos y la discriminación que aún rodean a la epilepsia en los ámbitos educativos y laborales.</w:t>
      </w:r>
    </w:p>
    <w:p w:rsidR="00762600" w:rsidRPr="00762600" w:rsidRDefault="00762600" w:rsidP="00762600">
      <w:pPr>
        <w:pStyle w:val="Normal1"/>
        <w:numPr>
          <w:ilvl w:val="0"/>
          <w:numId w:val="1"/>
        </w:numPr>
        <w:spacing w:line="360" w:lineRule="auto"/>
        <w:jc w:val="both"/>
        <w:rPr>
          <w:rFonts w:ascii="Times New Roman" w:eastAsia="Times New Roman" w:hAnsi="Times New Roman" w:cs="Times New Roman"/>
          <w:sz w:val="24"/>
          <w:szCs w:val="24"/>
        </w:rPr>
      </w:pPr>
      <w:r w:rsidRPr="00762600">
        <w:rPr>
          <w:rFonts w:ascii="Times New Roman" w:eastAsia="Times New Roman" w:hAnsi="Times New Roman" w:cs="Times New Roman"/>
          <w:sz w:val="24"/>
          <w:szCs w:val="24"/>
        </w:rPr>
        <w:t xml:space="preserve">Fundación Brincar y </w:t>
      </w:r>
      <w:proofErr w:type="spellStart"/>
      <w:r w:rsidRPr="00762600">
        <w:rPr>
          <w:rFonts w:ascii="Times New Roman" w:eastAsia="Times New Roman" w:hAnsi="Times New Roman" w:cs="Times New Roman"/>
          <w:sz w:val="24"/>
          <w:szCs w:val="24"/>
        </w:rPr>
        <w:t>Teactiva</w:t>
      </w:r>
      <w:proofErr w:type="spellEnd"/>
      <w:r w:rsidRPr="00762600">
        <w:rPr>
          <w:rFonts w:ascii="Times New Roman" w:eastAsia="Times New Roman" w:hAnsi="Times New Roman" w:cs="Times New Roman"/>
          <w:sz w:val="24"/>
          <w:szCs w:val="24"/>
        </w:rPr>
        <w:t>: instituciones pioneras y pilares fundamentales en la mejora de la calidad de vida de las personas autistas y sus familias a lo largo de todo el ciclo vital.</w:t>
      </w:r>
    </w:p>
    <w:p w:rsidR="00762600" w:rsidRPr="00762600" w:rsidRDefault="00762600" w:rsidP="00762600">
      <w:pPr>
        <w:pStyle w:val="Normal1"/>
        <w:spacing w:line="360" w:lineRule="auto"/>
        <w:ind w:firstLine="708"/>
        <w:jc w:val="both"/>
        <w:rPr>
          <w:rFonts w:ascii="Times New Roman" w:eastAsia="Times New Roman" w:hAnsi="Times New Roman" w:cs="Times New Roman"/>
          <w:sz w:val="24"/>
          <w:szCs w:val="24"/>
        </w:rPr>
      </w:pPr>
      <w:r w:rsidRPr="008A0572">
        <w:rPr>
          <w:rFonts w:ascii="Times New Roman" w:eastAsia="Times New Roman" w:hAnsi="Times New Roman" w:cs="Times New Roman"/>
          <w:sz w:val="24"/>
          <w:szCs w:val="24"/>
        </w:rPr>
        <w:t>Que, la declaración de esta jornada de Interés</w:t>
      </w:r>
      <w:r w:rsidR="008A0572" w:rsidRPr="008A0572">
        <w:rPr>
          <w:rFonts w:ascii="Times New Roman" w:eastAsia="Times New Roman" w:hAnsi="Times New Roman" w:cs="Times New Roman"/>
          <w:sz w:val="24"/>
          <w:szCs w:val="24"/>
        </w:rPr>
        <w:t xml:space="preserve"> para la Promoción de los Derechos de la personas con discapacidades y</w:t>
      </w:r>
      <w:r w:rsidRPr="008A0572">
        <w:rPr>
          <w:rFonts w:ascii="Times New Roman" w:eastAsia="Times New Roman" w:hAnsi="Times New Roman" w:cs="Times New Roman"/>
          <w:sz w:val="24"/>
          <w:szCs w:val="24"/>
        </w:rPr>
        <w:t xml:space="preserve"> para la Salud responde a la necesidad de abordar la discapacidad desde el modelo social y de derechos humanos. Desde la perspectiva de la salud, la divulgación y eventual implementación formal de este distintivo en los efectores públicos y privados de la Ciudad disminuye el estrés ambiental de los pacientes, optimiza la </w:t>
      </w:r>
      <w:proofErr w:type="gramStart"/>
      <w:r w:rsidRPr="008A0572">
        <w:rPr>
          <w:rFonts w:ascii="Times New Roman" w:eastAsia="Times New Roman" w:hAnsi="Times New Roman" w:cs="Times New Roman"/>
          <w:sz w:val="24"/>
          <w:szCs w:val="24"/>
        </w:rPr>
        <w:t>atención</w:t>
      </w:r>
      <w:proofErr w:type="gramEnd"/>
      <w:r w:rsidRPr="008A0572">
        <w:rPr>
          <w:rFonts w:ascii="Times New Roman" w:eastAsia="Times New Roman" w:hAnsi="Times New Roman" w:cs="Times New Roman"/>
          <w:sz w:val="24"/>
          <w:szCs w:val="24"/>
        </w:rPr>
        <w:t xml:space="preserve"> médica de emergencia y humaniza el trato en los centros de salud. Saber abordar a un niño autista o a un adulto con una condición cognitiva no visible en una sala de espera es un componente esencial de la salud pública preventiva.</w:t>
      </w:r>
    </w:p>
    <w:p w:rsidR="00762600" w:rsidRPr="00762600" w:rsidRDefault="00762600" w:rsidP="00762600">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 d</w:t>
      </w:r>
      <w:r w:rsidRPr="00762600">
        <w:rPr>
          <w:rFonts w:ascii="Times New Roman" w:eastAsia="Times New Roman" w:hAnsi="Times New Roman" w:cs="Times New Roman"/>
          <w:sz w:val="24"/>
          <w:szCs w:val="24"/>
        </w:rPr>
        <w:t xml:space="preserve">esde la perspectiva cultural, la jornada del 17 de junio interpela directamente los valores </w:t>
      </w:r>
      <w:proofErr w:type="spellStart"/>
      <w:r w:rsidRPr="00762600">
        <w:rPr>
          <w:rFonts w:ascii="Times New Roman" w:eastAsia="Times New Roman" w:hAnsi="Times New Roman" w:cs="Times New Roman"/>
          <w:sz w:val="24"/>
          <w:szCs w:val="24"/>
        </w:rPr>
        <w:t>convivenciales</w:t>
      </w:r>
      <w:proofErr w:type="spellEnd"/>
      <w:r w:rsidRPr="00762600">
        <w:rPr>
          <w:rFonts w:ascii="Times New Roman" w:eastAsia="Times New Roman" w:hAnsi="Times New Roman" w:cs="Times New Roman"/>
          <w:sz w:val="24"/>
          <w:szCs w:val="24"/>
        </w:rPr>
        <w:t xml:space="preserve"> de nuestra sociedad. Promover el uso y el reconocimiento del collar de girasoles implica un gesto de empatía, respeto a la diversidad y erradicación de las barreras invisibles. En este sentido, una ciudad que comprende, respeta e integra los distintos modos de habitar el espacio y de procesar los estímulos del entorno es una ciudad culturalmente más justa.</w:t>
      </w:r>
    </w:p>
    <w:p w:rsidR="00576936" w:rsidRPr="008252FC" w:rsidRDefault="00762600" w:rsidP="00762600">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762600">
        <w:rPr>
          <w:rFonts w:ascii="Times New Roman" w:eastAsia="Times New Roman" w:hAnsi="Times New Roman" w:cs="Times New Roman"/>
          <w:sz w:val="24"/>
          <w:szCs w:val="24"/>
        </w:rPr>
        <w:t>l hecho de haber albergado este debate en la Legislatura de la Ciudad de Buenos Aires ratifica el compromiso de esta casa con leyes que pongan en el centro la dignidad de la persona humana y la libertad de transitar y desarrollarse sin exclusiones. El reconocimiento de este evento representa un respaldo a la inestimable labor que las organizaciones de la sociedad civil realizan diariamente.</w:t>
      </w:r>
    </w:p>
    <w:p w:rsidR="00576936" w:rsidRDefault="00576936" w:rsidP="00576936">
      <w:pPr>
        <w:pStyle w:val="Normal1"/>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todo lo expuesto, esta Comisión de </w:t>
      </w:r>
      <w:r w:rsidR="008252FC">
        <w:rPr>
          <w:rFonts w:ascii="Times New Roman" w:eastAsia="Times New Roman" w:hAnsi="Times New Roman" w:cs="Times New Roman"/>
          <w:sz w:val="24"/>
          <w:szCs w:val="24"/>
        </w:rPr>
        <w:t>Discapacidad</w:t>
      </w:r>
      <w:r>
        <w:rPr>
          <w:rFonts w:ascii="Times New Roman" w:eastAsia="Times New Roman" w:hAnsi="Times New Roman" w:cs="Times New Roman"/>
          <w:sz w:val="24"/>
          <w:szCs w:val="24"/>
        </w:rPr>
        <w:t xml:space="preserve"> aconseja la aprobación de la siguiente: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576936" w:rsidRDefault="00576936" w:rsidP="00A530C6">
      <w:pPr>
        <w:pStyle w:val="Normal1"/>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DECLARACIÓN</w:t>
      </w:r>
    </w:p>
    <w:p w:rsidR="00576936" w:rsidRDefault="004D5749" w:rsidP="004D5749">
      <w:pPr>
        <w:pStyle w:val="Normal1"/>
        <w:tabs>
          <w:tab w:val="left" w:pos="0"/>
        </w:tabs>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sz w:val="24"/>
          <w:szCs w:val="24"/>
        </w:rPr>
        <w:tab/>
      </w:r>
      <w:r w:rsidR="00125D20">
        <w:rPr>
          <w:rFonts w:ascii="Times New Roman" w:eastAsia="Times New Roman" w:hAnsi="Times New Roman" w:cs="Times New Roman"/>
          <w:sz w:val="24"/>
          <w:szCs w:val="24"/>
        </w:rPr>
        <w:t>Se declara de Interés de</w:t>
      </w:r>
      <w:r w:rsidR="00762600" w:rsidRPr="008A0572">
        <w:rPr>
          <w:rFonts w:ascii="Times New Roman" w:eastAsia="Times New Roman" w:hAnsi="Times New Roman" w:cs="Times New Roman"/>
          <w:sz w:val="24"/>
          <w:szCs w:val="24"/>
        </w:rPr>
        <w:t xml:space="preserve"> la Ciudad Autónoma de Buenos Aires </w:t>
      </w:r>
      <w:r w:rsidR="00D55DED">
        <w:rPr>
          <w:rFonts w:ascii="Times New Roman" w:eastAsia="Times New Roman" w:hAnsi="Times New Roman" w:cs="Times New Roman"/>
          <w:sz w:val="24"/>
          <w:szCs w:val="24"/>
        </w:rPr>
        <w:t>para</w:t>
      </w:r>
      <w:r w:rsidR="008A0572" w:rsidRPr="008A0572">
        <w:rPr>
          <w:rFonts w:ascii="Times New Roman" w:eastAsia="Times New Roman" w:hAnsi="Times New Roman" w:cs="Times New Roman"/>
          <w:sz w:val="24"/>
          <w:szCs w:val="24"/>
        </w:rPr>
        <w:t xml:space="preserve"> la Promoción de los Derechos de la</w:t>
      </w:r>
      <w:r w:rsidR="00082C4C">
        <w:rPr>
          <w:rFonts w:ascii="Times New Roman" w:eastAsia="Times New Roman" w:hAnsi="Times New Roman" w:cs="Times New Roman"/>
          <w:sz w:val="24"/>
          <w:szCs w:val="24"/>
        </w:rPr>
        <w:t>s</w:t>
      </w:r>
      <w:r w:rsidR="008A0572" w:rsidRPr="008A0572">
        <w:rPr>
          <w:rFonts w:ascii="Times New Roman" w:eastAsia="Times New Roman" w:hAnsi="Times New Roman" w:cs="Times New Roman"/>
          <w:sz w:val="24"/>
          <w:szCs w:val="24"/>
        </w:rPr>
        <w:t xml:space="preserve"> </w:t>
      </w:r>
      <w:r w:rsidR="00082C4C">
        <w:rPr>
          <w:rFonts w:ascii="Times New Roman" w:eastAsia="Times New Roman" w:hAnsi="Times New Roman" w:cs="Times New Roman"/>
          <w:sz w:val="24"/>
          <w:szCs w:val="24"/>
        </w:rPr>
        <w:t>P</w:t>
      </w:r>
      <w:r w:rsidR="008A0572" w:rsidRPr="008A0572">
        <w:rPr>
          <w:rFonts w:ascii="Times New Roman" w:eastAsia="Times New Roman" w:hAnsi="Times New Roman" w:cs="Times New Roman"/>
          <w:sz w:val="24"/>
          <w:szCs w:val="24"/>
        </w:rPr>
        <w:t xml:space="preserve">ersonas con </w:t>
      </w:r>
      <w:r w:rsidR="00082C4C">
        <w:rPr>
          <w:rFonts w:ascii="Times New Roman" w:eastAsia="Times New Roman" w:hAnsi="Times New Roman" w:cs="Times New Roman"/>
          <w:sz w:val="24"/>
          <w:szCs w:val="24"/>
        </w:rPr>
        <w:t>D</w:t>
      </w:r>
      <w:r w:rsidR="008A0572" w:rsidRPr="008A0572">
        <w:rPr>
          <w:rFonts w:ascii="Times New Roman" w:eastAsia="Times New Roman" w:hAnsi="Times New Roman" w:cs="Times New Roman"/>
          <w:sz w:val="24"/>
          <w:szCs w:val="24"/>
        </w:rPr>
        <w:t xml:space="preserve">iscapacidad </w:t>
      </w:r>
      <w:r w:rsidR="00762600" w:rsidRPr="008A0572">
        <w:rPr>
          <w:rFonts w:ascii="Times New Roman" w:eastAsia="Times New Roman" w:hAnsi="Times New Roman" w:cs="Times New Roman"/>
          <w:sz w:val="24"/>
          <w:szCs w:val="24"/>
        </w:rPr>
        <w:t xml:space="preserve">y la Salud </w:t>
      </w:r>
      <w:r w:rsidR="00125D20">
        <w:rPr>
          <w:rFonts w:ascii="Times New Roman" w:eastAsia="Times New Roman" w:hAnsi="Times New Roman" w:cs="Times New Roman"/>
          <w:sz w:val="24"/>
          <w:szCs w:val="24"/>
        </w:rPr>
        <w:t xml:space="preserve">a </w:t>
      </w:r>
      <w:r w:rsidR="00762600" w:rsidRPr="008A0572">
        <w:rPr>
          <w:rFonts w:ascii="Times New Roman" w:eastAsia="Times New Roman" w:hAnsi="Times New Roman" w:cs="Times New Roman"/>
          <w:sz w:val="24"/>
          <w:szCs w:val="24"/>
        </w:rPr>
        <w:t xml:space="preserve">la Jornada de concientización sobre el uso del </w:t>
      </w:r>
      <w:r w:rsidR="00125D20">
        <w:rPr>
          <w:rFonts w:ascii="Times New Roman" w:eastAsia="Times New Roman" w:hAnsi="Times New Roman" w:cs="Times New Roman"/>
          <w:sz w:val="24"/>
          <w:szCs w:val="24"/>
        </w:rPr>
        <w:t>C</w:t>
      </w:r>
      <w:r w:rsidR="00762600" w:rsidRPr="008A0572">
        <w:rPr>
          <w:rFonts w:ascii="Times New Roman" w:eastAsia="Times New Roman" w:hAnsi="Times New Roman" w:cs="Times New Roman"/>
          <w:sz w:val="24"/>
          <w:szCs w:val="24"/>
        </w:rPr>
        <w:t xml:space="preserve">ollar de </w:t>
      </w:r>
      <w:r w:rsidR="00125D20">
        <w:rPr>
          <w:rFonts w:ascii="Times New Roman" w:eastAsia="Times New Roman" w:hAnsi="Times New Roman" w:cs="Times New Roman"/>
          <w:sz w:val="24"/>
          <w:szCs w:val="24"/>
        </w:rPr>
        <w:t>G</w:t>
      </w:r>
      <w:r w:rsidR="00762600" w:rsidRPr="008A0572">
        <w:rPr>
          <w:rFonts w:ascii="Times New Roman" w:eastAsia="Times New Roman" w:hAnsi="Times New Roman" w:cs="Times New Roman"/>
          <w:sz w:val="24"/>
          <w:szCs w:val="24"/>
        </w:rPr>
        <w:t>irasoles en personas autistas y con condiciones de salud invisible, que tuvo lugar el pasado 17 de junio del corriente en esta Legislatura</w:t>
      </w:r>
      <w:r w:rsidR="00807C17" w:rsidRPr="008A0572">
        <w:rPr>
          <w:rFonts w:ascii="Times New Roman" w:eastAsia="Times New Roman" w:hAnsi="Times New Roman" w:cs="Times New Roman"/>
          <w:sz w:val="24"/>
          <w:szCs w:val="24"/>
        </w:rPr>
        <w:t>.</w:t>
      </w:r>
    </w:p>
    <w:p w:rsidR="00576936" w:rsidRDefault="00576936" w:rsidP="00576936">
      <w:pPr>
        <w:pStyle w:val="Normal1"/>
        <w:tabs>
          <w:tab w:val="left" w:pos="5103"/>
        </w:tabs>
        <w:spacing w:line="360" w:lineRule="auto"/>
        <w:jc w:val="both"/>
        <w:rPr>
          <w:rFonts w:ascii="Times New Roman" w:eastAsia="Times New Roman" w:hAnsi="Times New Roman" w:cs="Times New Roman"/>
        </w:rPr>
      </w:pPr>
    </w:p>
    <w:p w:rsidR="00576936" w:rsidRDefault="00576936" w:rsidP="00576936">
      <w:pPr>
        <w:pStyle w:val="Normal1"/>
        <w:tabs>
          <w:tab w:val="left" w:pos="5103"/>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 de Comisión: </w:t>
      </w:r>
      <w:r w:rsidR="004D5749">
        <w:rPr>
          <w:rFonts w:ascii="Times New Roman" w:eastAsia="Times New Roman" w:hAnsi="Times New Roman" w:cs="Times New Roman"/>
          <w:sz w:val="24"/>
          <w:szCs w:val="24"/>
        </w:rPr>
        <w:t>1</w:t>
      </w:r>
      <w:r w:rsidR="00B76DB7">
        <w:rPr>
          <w:rFonts w:ascii="Times New Roman" w:eastAsia="Times New Roman" w:hAnsi="Times New Roman" w:cs="Times New Roman"/>
          <w:sz w:val="24"/>
          <w:szCs w:val="24"/>
        </w:rPr>
        <w:t xml:space="preserve">6 de </w:t>
      </w:r>
      <w:r w:rsidR="004D5749">
        <w:rPr>
          <w:rFonts w:ascii="Times New Roman" w:eastAsia="Times New Roman" w:hAnsi="Times New Roman" w:cs="Times New Roman"/>
          <w:sz w:val="24"/>
          <w:szCs w:val="24"/>
        </w:rPr>
        <w:t>septiembre</w:t>
      </w:r>
      <w:r w:rsidR="00B76DB7">
        <w:rPr>
          <w:rFonts w:ascii="Times New Roman" w:eastAsia="Times New Roman" w:hAnsi="Times New Roman" w:cs="Times New Roman"/>
          <w:sz w:val="24"/>
          <w:szCs w:val="24"/>
        </w:rPr>
        <w:t xml:space="preserve"> de 2026</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252FC">
        <w:rPr>
          <w:rFonts w:ascii="Times New Roman" w:eastAsia="Times New Roman" w:hAnsi="Times New Roman" w:cs="Times New Roman"/>
          <w:sz w:val="24"/>
          <w:szCs w:val="24"/>
        </w:rPr>
        <w:t xml:space="preserve">   </w:t>
      </w:r>
      <w:proofErr w:type="spellStart"/>
      <w:r w:rsidR="008252FC">
        <w:rPr>
          <w:rFonts w:ascii="Times New Roman" w:eastAsia="Times New Roman" w:hAnsi="Times New Roman" w:cs="Times New Roman"/>
          <w:sz w:val="24"/>
          <w:szCs w:val="24"/>
        </w:rPr>
        <w:t>Nagata</w:t>
      </w:r>
      <w:proofErr w:type="spellEnd"/>
      <w:r>
        <w:rPr>
          <w:rFonts w:ascii="Times New Roman" w:eastAsia="Times New Roman" w:hAnsi="Times New Roman" w:cs="Times New Roman"/>
          <w:sz w:val="24"/>
          <w:szCs w:val="24"/>
        </w:rPr>
        <w:t xml:space="preserve">, </w:t>
      </w:r>
      <w:r w:rsidR="008252FC">
        <w:rPr>
          <w:rFonts w:ascii="Times New Roman" w:eastAsia="Times New Roman" w:hAnsi="Times New Roman" w:cs="Times New Roman"/>
          <w:sz w:val="24"/>
          <w:szCs w:val="24"/>
        </w:rPr>
        <w:t>Sebastián</w:t>
      </w:r>
    </w:p>
    <w:p w:rsidR="00576936" w:rsidRDefault="00576936" w:rsidP="00576936">
      <w:pPr>
        <w:pStyle w:val="Normal1"/>
        <w:tabs>
          <w:tab w:val="left" w:pos="284"/>
          <w:tab w:val="left" w:pos="5103"/>
          <w:tab w:val="left" w:pos="56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Presidente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Francisco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Claudia</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Vicepresidente 1° </w:t>
      </w:r>
      <w:r>
        <w:rPr>
          <w:rFonts w:ascii="Times New Roman" w:eastAsia="Times New Roman" w:hAnsi="Times New Roman" w:cs="Times New Roman"/>
          <w:sz w:val="24"/>
          <w:szCs w:val="24"/>
        </w:rPr>
        <w:tab/>
        <w:t xml:space="preserve">    Vicepresidente 2°</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576936" w:rsidRDefault="00576936" w:rsidP="00576936">
      <w:pPr>
        <w:pStyle w:val="Normal1"/>
        <w:tabs>
          <w:tab w:val="left" w:pos="5103"/>
        </w:tabs>
        <w:rPr>
          <w:rFonts w:ascii="Times New Roman" w:eastAsia="Times New Roman" w:hAnsi="Times New Roman" w:cs="Times New Roman"/>
          <w:sz w:val="24"/>
          <w:szCs w:val="24"/>
        </w:rPr>
      </w:pPr>
    </w:p>
    <w:p w:rsidR="00807C17"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07C17" w:rsidRDefault="00807C17"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Figueroa, Rocío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González, Andrea Mariana</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Montenegro, Lucía</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Rey, Sandra</w:t>
      </w:r>
    </w:p>
    <w:p w:rsidR="00AF6364" w:rsidRPr="000425FE" w:rsidRDefault="00AF6364">
      <w:pPr>
        <w:rPr>
          <w:rFonts w:ascii="Times New Roman" w:hAnsi="Times New Roman" w:cs="Times New Roman"/>
          <w:lang w:val="es-MX"/>
        </w:rPr>
      </w:pPr>
    </w:p>
    <w:sectPr w:rsidR="00AF6364" w:rsidRPr="000425FE" w:rsidSect="000425FE">
      <w:headerReference w:type="even" r:id="rId7"/>
      <w:headerReference w:type="default" r:id="rId8"/>
      <w:footerReference w:type="even" r:id="rId9"/>
      <w:footerReference w:type="default" r:id="rId10"/>
      <w:headerReference w:type="first" r:id="rId11"/>
      <w:footerReference w:type="first" r:id="rId12"/>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F5C" w:rsidRDefault="00860F5C" w:rsidP="00AF6364">
      <w:pPr>
        <w:spacing w:after="0" w:line="240" w:lineRule="auto"/>
      </w:pPr>
      <w:r>
        <w:separator/>
      </w:r>
    </w:p>
  </w:endnote>
  <w:endnote w:type="continuationSeparator" w:id="0">
    <w:p w:rsidR="00860F5C" w:rsidRDefault="00860F5C"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A3E" w:rsidRDefault="00926A3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135" w:rsidRPr="001C19C4" w:rsidRDefault="009A4135" w:rsidP="00746F04">
    <w:pPr>
      <w:pStyle w:val="Piedepgina"/>
      <w:ind w:left="142"/>
      <w:rPr>
        <w:color w:val="333333"/>
        <w:sz w:val="20"/>
      </w:rPr>
    </w:pPr>
    <w:r w:rsidRPr="001C19C4">
      <w:rPr>
        <w:color w:val="333333"/>
        <w:sz w:val="20"/>
      </w:rPr>
      <w:t xml:space="preserve">Último cambio: </w:t>
    </w:r>
    <w:r w:rsidR="00860F5C">
      <w:fldChar w:fldCharType="begin"/>
    </w:r>
    <w:r w:rsidR="00860F5C">
      <w:instrText xml:space="preserve"> SAVEDATE  \* MERGEFORMAT </w:instrText>
    </w:r>
    <w:r w:rsidR="00860F5C">
      <w:fldChar w:fldCharType="separate"/>
    </w:r>
    <w:r w:rsidR="00125D20" w:rsidRPr="00125D20">
      <w:rPr>
        <w:noProof/>
        <w:color w:val="333333"/>
        <w:sz w:val="20"/>
      </w:rPr>
      <w:t>1</w:t>
    </w:r>
    <w:r w:rsidR="00B93F22">
      <w:rPr>
        <w:noProof/>
        <w:color w:val="333333"/>
        <w:sz w:val="20"/>
      </w:rPr>
      <w:t>6</w:t>
    </w:r>
    <w:r w:rsidR="00125D20" w:rsidRPr="00125D20">
      <w:rPr>
        <w:noProof/>
        <w:color w:val="333333"/>
        <w:sz w:val="20"/>
      </w:rPr>
      <w:t xml:space="preserve">/9/2026 </w:t>
    </w:r>
    <w:r w:rsidR="00B93F22">
      <w:rPr>
        <w:noProof/>
        <w:color w:val="333333"/>
        <w:sz w:val="20"/>
      </w:rPr>
      <w:t>11</w:t>
    </w:r>
    <w:r w:rsidR="00125D20" w:rsidRPr="00125D20">
      <w:rPr>
        <w:noProof/>
        <w:color w:val="333333"/>
        <w:sz w:val="20"/>
      </w:rPr>
      <w:t>:</w:t>
    </w:r>
    <w:r w:rsidR="00B93F22">
      <w:rPr>
        <w:noProof/>
        <w:color w:val="333333"/>
        <w:sz w:val="20"/>
      </w:rPr>
      <w:t>35</w:t>
    </w:r>
    <w:r w:rsidR="00125D20" w:rsidRPr="00125D20">
      <w:rPr>
        <w:noProof/>
        <w:color w:val="333333"/>
        <w:sz w:val="20"/>
      </w:rPr>
      <w:t>:00</w:t>
    </w:r>
    <w:r w:rsidR="00860F5C">
      <w:rPr>
        <w:noProof/>
        <w:color w:val="333333"/>
        <w:sz w:val="20"/>
      </w:rPr>
      <w:fldChar w:fldCharType="end"/>
    </w:r>
    <w:r w:rsidRPr="001C19C4">
      <w:rPr>
        <w:color w:val="333333"/>
        <w:sz w:val="20"/>
      </w:rPr>
      <w:t xml:space="preserve">  -  Cantidad de caracteres: </w:t>
    </w:r>
    <w:r w:rsidR="00860F5C">
      <w:fldChar w:fldCharType="begin"/>
    </w:r>
    <w:r w:rsidR="00860F5C">
      <w:instrText xml:space="preserve"> NUMCHARS  \* MERGEFORMAT </w:instrText>
    </w:r>
    <w:r w:rsidR="00860F5C">
      <w:fldChar w:fldCharType="separate"/>
    </w:r>
    <w:r w:rsidR="00B93F22" w:rsidRPr="00B93F22">
      <w:rPr>
        <w:noProof/>
        <w:color w:val="333333"/>
        <w:sz w:val="20"/>
      </w:rPr>
      <w:t>5540</w:t>
    </w:r>
    <w:r w:rsidR="00860F5C">
      <w:rPr>
        <w:noProof/>
        <w:color w:val="333333"/>
        <w:sz w:val="20"/>
      </w:rPr>
      <w:fldChar w:fldCharType="end"/>
    </w:r>
    <w:r w:rsidRPr="001C19C4">
      <w:rPr>
        <w:color w:val="333333"/>
        <w:sz w:val="20"/>
      </w:rPr>
      <w:t xml:space="preserve"> - Cantidad de palabras: </w:t>
    </w:r>
    <w:bookmarkStart w:id="0" w:name="_GoBack"/>
    <w:r w:rsidR="00A46B89">
      <w:fldChar w:fldCharType="begin"/>
    </w:r>
    <w:r w:rsidR="00A46B89">
      <w:instrText xml:space="preserve"> NUMWORDS  \* MERGEFORMAT </w:instrText>
    </w:r>
    <w:r w:rsidR="00A46B89">
      <w:fldChar w:fldCharType="separate"/>
    </w:r>
    <w:r w:rsidR="00B93F22" w:rsidRPr="00B93F22">
      <w:rPr>
        <w:noProof/>
        <w:color w:val="333333"/>
        <w:sz w:val="20"/>
      </w:rPr>
      <w:t>992</w:t>
    </w:r>
    <w:r w:rsidR="00A46B89">
      <w:rPr>
        <w:noProof/>
        <w:color w:val="333333"/>
        <w:sz w:val="20"/>
      </w:rPr>
      <w:fldChar w:fldCharType="end"/>
    </w:r>
    <w:bookmarkEnd w:id="0"/>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FE59FE" w:rsidRPr="001C19C4">
      <w:rPr>
        <w:rStyle w:val="Nmerodepgina"/>
        <w:color w:val="333333"/>
      </w:rPr>
      <w:fldChar w:fldCharType="begin"/>
    </w:r>
    <w:r w:rsidRPr="001C19C4">
      <w:rPr>
        <w:rStyle w:val="Nmerodepgina"/>
        <w:color w:val="333333"/>
      </w:rPr>
      <w:instrText xml:space="preserve"> PAGE </w:instrText>
    </w:r>
    <w:r w:rsidR="00FE59FE" w:rsidRPr="001C19C4">
      <w:rPr>
        <w:rStyle w:val="Nmerodepgina"/>
        <w:color w:val="333333"/>
      </w:rPr>
      <w:fldChar w:fldCharType="separate"/>
    </w:r>
    <w:r w:rsidR="00B93F22">
      <w:rPr>
        <w:rStyle w:val="Nmerodepgina"/>
        <w:noProof/>
        <w:color w:val="333333"/>
      </w:rPr>
      <w:t>1</w:t>
    </w:r>
    <w:r w:rsidR="00FE59FE" w:rsidRPr="001C19C4">
      <w:rPr>
        <w:rStyle w:val="Nmerodepgina"/>
        <w:color w:val="333333"/>
      </w:rPr>
      <w:fldChar w:fldCharType="end"/>
    </w:r>
    <w:r w:rsidRPr="001C19C4">
      <w:rPr>
        <w:rStyle w:val="Nmerodepgina"/>
        <w:color w:val="333333"/>
      </w:rPr>
      <w:t>/</w:t>
    </w:r>
    <w:r w:rsidR="00860F5C">
      <w:fldChar w:fldCharType="begin"/>
    </w:r>
    <w:r w:rsidR="00860F5C">
      <w:instrText xml:space="preserve"> NUMPAGES  \* MERGEFORMAT </w:instrText>
    </w:r>
    <w:r w:rsidR="00860F5C">
      <w:fldChar w:fldCharType="separate"/>
    </w:r>
    <w:r w:rsidR="00B93F22">
      <w:rPr>
        <w:noProof/>
      </w:rPr>
      <w:t>4</w:t>
    </w:r>
    <w:r w:rsidR="00860F5C">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A3E" w:rsidRDefault="00926A3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F5C" w:rsidRDefault="00860F5C" w:rsidP="00AF6364">
      <w:pPr>
        <w:spacing w:after="0" w:line="240" w:lineRule="auto"/>
      </w:pPr>
      <w:r>
        <w:separator/>
      </w:r>
    </w:p>
  </w:footnote>
  <w:footnote w:type="continuationSeparator" w:id="0">
    <w:p w:rsidR="00860F5C" w:rsidRDefault="00860F5C" w:rsidP="00AF6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A3E" w:rsidRDefault="00926A3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FE" w:rsidRDefault="000425FE">
    <w:pPr>
      <w:pStyle w:val="Encabezado"/>
    </w:pPr>
    <w:r>
      <w:rPr>
        <w:noProof/>
        <w:lang w:eastAsia="es-AR"/>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A3E" w:rsidRDefault="00926A3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A60E8A"/>
    <w:multiLevelType w:val="hybridMultilevel"/>
    <w:tmpl w:val="9F18E676"/>
    <w:lvl w:ilvl="0" w:tplc="6F7C8B9E">
      <w:numFmt w:val="bullet"/>
      <w:lvlText w:val=""/>
      <w:lvlJc w:val="left"/>
      <w:pPr>
        <w:ind w:left="1068" w:hanging="360"/>
      </w:pPr>
      <w:rPr>
        <w:rFonts w:ascii="Symbol" w:eastAsia="Times New Roman" w:hAnsi="Symbol" w:cs="Times New Roman"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200A"/>
    <w:rsid w:val="000425FE"/>
    <w:rsid w:val="00052423"/>
    <w:rsid w:val="00082C4C"/>
    <w:rsid w:val="00125D20"/>
    <w:rsid w:val="001871CA"/>
    <w:rsid w:val="001D73BD"/>
    <w:rsid w:val="00266C11"/>
    <w:rsid w:val="002B0876"/>
    <w:rsid w:val="003E25DD"/>
    <w:rsid w:val="00421F17"/>
    <w:rsid w:val="00425C91"/>
    <w:rsid w:val="00427978"/>
    <w:rsid w:val="00430183"/>
    <w:rsid w:val="00450618"/>
    <w:rsid w:val="00476D68"/>
    <w:rsid w:val="004B6B69"/>
    <w:rsid w:val="004D5749"/>
    <w:rsid w:val="004E22BC"/>
    <w:rsid w:val="004F14B4"/>
    <w:rsid w:val="00576936"/>
    <w:rsid w:val="00597CD1"/>
    <w:rsid w:val="006010DE"/>
    <w:rsid w:val="00646C3C"/>
    <w:rsid w:val="006923C4"/>
    <w:rsid w:val="006A0EE0"/>
    <w:rsid w:val="006D1BAF"/>
    <w:rsid w:val="006D6B1F"/>
    <w:rsid w:val="006E4861"/>
    <w:rsid w:val="0072782F"/>
    <w:rsid w:val="00746F04"/>
    <w:rsid w:val="00762600"/>
    <w:rsid w:val="00785CAD"/>
    <w:rsid w:val="007D5575"/>
    <w:rsid w:val="00807C17"/>
    <w:rsid w:val="00813615"/>
    <w:rsid w:val="0081386C"/>
    <w:rsid w:val="008252FC"/>
    <w:rsid w:val="00837A28"/>
    <w:rsid w:val="00860F5C"/>
    <w:rsid w:val="00887FEC"/>
    <w:rsid w:val="008A0572"/>
    <w:rsid w:val="008A5FE6"/>
    <w:rsid w:val="00901AE3"/>
    <w:rsid w:val="00926A3E"/>
    <w:rsid w:val="009A4135"/>
    <w:rsid w:val="009C200A"/>
    <w:rsid w:val="00A46B89"/>
    <w:rsid w:val="00A530C6"/>
    <w:rsid w:val="00AF3B91"/>
    <w:rsid w:val="00AF6364"/>
    <w:rsid w:val="00B24DD0"/>
    <w:rsid w:val="00B73651"/>
    <w:rsid w:val="00B75083"/>
    <w:rsid w:val="00B76DB7"/>
    <w:rsid w:val="00B86966"/>
    <w:rsid w:val="00B93F22"/>
    <w:rsid w:val="00C33CB5"/>
    <w:rsid w:val="00C55601"/>
    <w:rsid w:val="00C60B5C"/>
    <w:rsid w:val="00C93DE2"/>
    <w:rsid w:val="00D55DED"/>
    <w:rsid w:val="00DA6887"/>
    <w:rsid w:val="00DB479F"/>
    <w:rsid w:val="00DD53E7"/>
    <w:rsid w:val="00E20DA3"/>
    <w:rsid w:val="00E70AA0"/>
    <w:rsid w:val="00F47AFC"/>
    <w:rsid w:val="00F84C7D"/>
    <w:rsid w:val="00F8587A"/>
    <w:rsid w:val="00F94595"/>
    <w:rsid w:val="00FD11E2"/>
    <w:rsid w:val="00FE59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4BAC82-CC68-4CAA-93C8-FE038A12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DA3"/>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Puesto">
    <w:name w:val="Title"/>
    <w:basedOn w:val="Normal"/>
    <w:next w:val="Normal"/>
    <w:link w:val="Puest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576936"/>
    <w:pPr>
      <w:spacing w:after="200" w:line="276" w:lineRule="auto"/>
    </w:pPr>
    <w:rPr>
      <w:rFonts w:ascii="Aptos" w:eastAsia="Aptos" w:hAnsi="Aptos" w:cs="Aptos"/>
      <w:kern w:val="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41</TotalTime>
  <Pages>4</Pages>
  <Words>1005</Words>
  <Characters>5609</Characters>
  <Application>Microsoft Office Word</Application>
  <DocSecurity>0</DocSecurity>
  <Lines>114</Lines>
  <Paragraphs>36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Nicolas Alcaraz</cp:lastModifiedBy>
  <cp:revision>10</cp:revision>
  <cp:lastPrinted>2024-04-06T03:02:00Z</cp:lastPrinted>
  <dcterms:created xsi:type="dcterms:W3CDTF">2026-09-12T15:54:00Z</dcterms:created>
  <dcterms:modified xsi:type="dcterms:W3CDTF">2026-09-16T14:36:00Z</dcterms:modified>
</cp:coreProperties>
</file>