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DFD505" w14:textId="77777777" w:rsidR="00923427" w:rsidRPr="007764D0" w:rsidRDefault="00923427" w:rsidP="0000266E">
      <w:pPr>
        <w:pStyle w:val="Normal1"/>
        <w:spacing w:after="240" w:line="240" w:lineRule="auto"/>
        <w:rPr>
          <w:rFonts w:ascii="Times New Roman" w:eastAsia="Times New Roman" w:hAnsi="Times New Roman" w:cs="Times New Roman"/>
          <w:sz w:val="24"/>
          <w:szCs w:val="24"/>
        </w:rPr>
      </w:pPr>
    </w:p>
    <w:p w14:paraId="6CFC10D5" w14:textId="77777777" w:rsidR="00923427" w:rsidRPr="0000266E" w:rsidRDefault="00923427" w:rsidP="0000266E">
      <w:pPr>
        <w:pStyle w:val="Normal1"/>
        <w:spacing w:before="240" w:after="240" w:line="360" w:lineRule="auto"/>
        <w:jc w:val="right"/>
        <w:rPr>
          <w:rFonts w:ascii="Times New Roman" w:eastAsia="Times New Roman" w:hAnsi="Times New Roman" w:cs="Times New Roman"/>
          <w:i/>
          <w:iCs/>
          <w:sz w:val="24"/>
          <w:szCs w:val="24"/>
        </w:rPr>
      </w:pPr>
      <w:r w:rsidRPr="0000266E">
        <w:rPr>
          <w:rFonts w:ascii="Times New Roman" w:eastAsia="Times New Roman" w:hAnsi="Times New Roman" w:cs="Times New Roman"/>
          <w:i/>
          <w:iCs/>
          <w:sz w:val="24"/>
          <w:szCs w:val="24"/>
        </w:rPr>
        <w:t>Ref. Expediente</w:t>
      </w:r>
      <w:r w:rsidR="007764D0" w:rsidRPr="0000266E">
        <w:rPr>
          <w:rFonts w:ascii="Times New Roman" w:eastAsia="Times New Roman" w:hAnsi="Times New Roman" w:cs="Times New Roman"/>
          <w:i/>
          <w:iCs/>
          <w:sz w:val="24"/>
          <w:szCs w:val="24"/>
        </w:rPr>
        <w:t xml:space="preserve"> 2109-D-2026</w:t>
      </w:r>
    </w:p>
    <w:p w14:paraId="3C7FB25D" w14:textId="64121929" w:rsidR="00923427" w:rsidRPr="0000266E" w:rsidRDefault="00923427" w:rsidP="0000266E">
      <w:pPr>
        <w:pStyle w:val="Normal1"/>
        <w:spacing w:after="240" w:line="360" w:lineRule="auto"/>
        <w:rPr>
          <w:rFonts w:ascii="Times New Roman" w:eastAsia="Times New Roman" w:hAnsi="Times New Roman" w:cs="Times New Roman"/>
          <w:sz w:val="24"/>
          <w:szCs w:val="24"/>
        </w:rPr>
      </w:pPr>
      <w:r w:rsidRPr="0000266E">
        <w:rPr>
          <w:rFonts w:ascii="Times New Roman" w:eastAsia="Times New Roman" w:hAnsi="Times New Roman" w:cs="Times New Roman"/>
          <w:sz w:val="24"/>
          <w:szCs w:val="24"/>
        </w:rPr>
        <w:t>Legislatura de la Ciudad Autónoma de Buenos Aires.</w:t>
      </w:r>
    </w:p>
    <w:p w14:paraId="09EA66AA" w14:textId="77777777" w:rsidR="00923427" w:rsidRPr="0000266E" w:rsidRDefault="00923427" w:rsidP="0000266E">
      <w:pPr>
        <w:pStyle w:val="Normal1"/>
        <w:spacing w:after="240" w:line="360" w:lineRule="auto"/>
        <w:jc w:val="both"/>
        <w:rPr>
          <w:rFonts w:ascii="Times New Roman" w:eastAsia="Times New Roman" w:hAnsi="Times New Roman" w:cs="Times New Roman"/>
          <w:sz w:val="24"/>
          <w:szCs w:val="24"/>
        </w:rPr>
      </w:pPr>
      <w:r w:rsidRPr="0000266E">
        <w:rPr>
          <w:rFonts w:ascii="Times New Roman" w:eastAsia="Times New Roman" w:hAnsi="Times New Roman" w:cs="Times New Roman"/>
          <w:sz w:val="24"/>
          <w:szCs w:val="24"/>
        </w:rPr>
        <w:t>Visto:</w:t>
      </w:r>
    </w:p>
    <w:p w14:paraId="1510E66B" w14:textId="3969941D" w:rsidR="007764D0" w:rsidRPr="0000266E" w:rsidRDefault="007764D0" w:rsidP="0000266E">
      <w:pPr>
        <w:pStyle w:val="Normal1"/>
        <w:spacing w:after="240" w:line="360" w:lineRule="auto"/>
        <w:jc w:val="both"/>
        <w:rPr>
          <w:rFonts w:ascii="Times New Roman" w:eastAsia="Times New Roman" w:hAnsi="Times New Roman" w:cs="Times New Roman"/>
          <w:sz w:val="24"/>
          <w:szCs w:val="24"/>
        </w:rPr>
      </w:pPr>
      <w:r w:rsidRPr="0000266E">
        <w:rPr>
          <w:rFonts w:ascii="Times New Roman" w:eastAsia="Times New Roman" w:hAnsi="Times New Roman" w:cs="Times New Roman"/>
          <w:sz w:val="24"/>
          <w:szCs w:val="24"/>
        </w:rPr>
        <w:tab/>
        <w:t xml:space="preserve">El </w:t>
      </w:r>
      <w:r w:rsidR="00D10A13">
        <w:rPr>
          <w:rFonts w:ascii="Times New Roman" w:eastAsia="Times New Roman" w:hAnsi="Times New Roman" w:cs="Times New Roman"/>
          <w:sz w:val="24"/>
          <w:szCs w:val="24"/>
        </w:rPr>
        <w:t>E</w:t>
      </w:r>
      <w:r w:rsidRPr="0000266E">
        <w:rPr>
          <w:rFonts w:ascii="Times New Roman" w:eastAsia="Times New Roman" w:hAnsi="Times New Roman" w:cs="Times New Roman"/>
          <w:sz w:val="24"/>
          <w:szCs w:val="24"/>
        </w:rPr>
        <w:t>xpediente 2109</w:t>
      </w:r>
      <w:r w:rsidR="00D10A13">
        <w:rPr>
          <w:rFonts w:ascii="Times New Roman" w:eastAsia="Times New Roman" w:hAnsi="Times New Roman" w:cs="Times New Roman"/>
          <w:sz w:val="24"/>
          <w:szCs w:val="24"/>
        </w:rPr>
        <w:t>-D-2026</w:t>
      </w:r>
      <w:r w:rsidRPr="0000266E">
        <w:rPr>
          <w:rFonts w:ascii="Times New Roman" w:eastAsia="Times New Roman" w:hAnsi="Times New Roman" w:cs="Times New Roman"/>
          <w:sz w:val="24"/>
          <w:szCs w:val="24"/>
        </w:rPr>
        <w:t xml:space="preserve"> de autoría del </w:t>
      </w:r>
      <w:r w:rsidRPr="00D10A13">
        <w:rPr>
          <w:rFonts w:ascii="Times New Roman" w:eastAsia="Times New Roman" w:hAnsi="Times New Roman" w:cs="Times New Roman"/>
          <w:b/>
          <w:bCs/>
          <w:sz w:val="24"/>
          <w:szCs w:val="24"/>
        </w:rPr>
        <w:t>diputado Modarelli, Juan Pablo</w:t>
      </w:r>
      <w:r w:rsidRPr="0000266E">
        <w:rPr>
          <w:rFonts w:ascii="Times New Roman" w:eastAsia="Times New Roman" w:hAnsi="Times New Roman" w:cs="Times New Roman"/>
          <w:sz w:val="24"/>
          <w:szCs w:val="24"/>
        </w:rPr>
        <w:t xml:space="preserve"> cuyo objeto es declarar </w:t>
      </w:r>
      <w:r w:rsidR="00D10A13">
        <w:rPr>
          <w:rFonts w:ascii="Times New Roman" w:eastAsia="Times New Roman" w:hAnsi="Times New Roman" w:cs="Times New Roman"/>
          <w:sz w:val="24"/>
          <w:szCs w:val="24"/>
        </w:rPr>
        <w:t>P</w:t>
      </w:r>
      <w:r w:rsidRPr="0000266E">
        <w:rPr>
          <w:rFonts w:ascii="Times New Roman" w:eastAsia="Times New Roman" w:hAnsi="Times New Roman" w:cs="Times New Roman"/>
          <w:sz w:val="24"/>
          <w:szCs w:val="24"/>
        </w:rPr>
        <w:t xml:space="preserve">ersonalidad </w:t>
      </w:r>
      <w:r w:rsidR="00D10A13">
        <w:rPr>
          <w:rFonts w:ascii="Times New Roman" w:eastAsia="Times New Roman" w:hAnsi="Times New Roman" w:cs="Times New Roman"/>
          <w:sz w:val="24"/>
          <w:szCs w:val="24"/>
        </w:rPr>
        <w:t>D</w:t>
      </w:r>
      <w:r w:rsidRPr="0000266E">
        <w:rPr>
          <w:rFonts w:ascii="Times New Roman" w:eastAsia="Times New Roman" w:hAnsi="Times New Roman" w:cs="Times New Roman"/>
          <w:sz w:val="24"/>
          <w:szCs w:val="24"/>
        </w:rPr>
        <w:t xml:space="preserve">estacada de la Ciudad Autónoma de Buenos Aires en el ámbito de la </w:t>
      </w:r>
      <w:r w:rsidR="00D10A13">
        <w:rPr>
          <w:rFonts w:ascii="Times New Roman" w:eastAsia="Times New Roman" w:hAnsi="Times New Roman" w:cs="Times New Roman"/>
          <w:sz w:val="24"/>
          <w:szCs w:val="24"/>
        </w:rPr>
        <w:t>C</w:t>
      </w:r>
      <w:r w:rsidRPr="0000266E">
        <w:rPr>
          <w:rFonts w:ascii="Times New Roman" w:eastAsia="Times New Roman" w:hAnsi="Times New Roman" w:cs="Times New Roman"/>
          <w:sz w:val="24"/>
          <w:szCs w:val="24"/>
        </w:rPr>
        <w:t>ultura a María Teresa Constantin, y;</w:t>
      </w:r>
    </w:p>
    <w:p w14:paraId="569094FD" w14:textId="478CEFDF" w:rsidR="00923427" w:rsidRPr="0000266E" w:rsidRDefault="004F1396" w:rsidP="0000266E">
      <w:pPr>
        <w:pStyle w:val="Normal1"/>
        <w:spacing w:after="240" w:line="360" w:lineRule="auto"/>
        <w:jc w:val="both"/>
        <w:rPr>
          <w:rFonts w:ascii="Times New Roman" w:eastAsia="Times New Roman" w:hAnsi="Times New Roman" w:cs="Times New Roman"/>
          <w:sz w:val="24"/>
          <w:szCs w:val="24"/>
        </w:rPr>
      </w:pPr>
      <w:r w:rsidRPr="0000266E">
        <w:rPr>
          <w:rFonts w:ascii="Times New Roman" w:eastAsia="Times New Roman" w:hAnsi="Times New Roman" w:cs="Times New Roman"/>
          <w:sz w:val="24"/>
          <w:szCs w:val="24"/>
        </w:rPr>
        <w:t>Considerando:</w:t>
      </w:r>
    </w:p>
    <w:p w14:paraId="25FE664E" w14:textId="71038621" w:rsidR="007764D0" w:rsidRPr="0000266E" w:rsidRDefault="007764D0" w:rsidP="0000266E">
      <w:pPr>
        <w:pStyle w:val="Normal1"/>
        <w:spacing w:after="240" w:line="360" w:lineRule="auto"/>
        <w:jc w:val="both"/>
        <w:rPr>
          <w:rFonts w:ascii="Times New Roman" w:hAnsi="Times New Roman" w:cs="Times New Roman"/>
          <w:sz w:val="24"/>
          <w:szCs w:val="24"/>
        </w:rPr>
      </w:pPr>
      <w:r w:rsidRPr="0000266E">
        <w:rPr>
          <w:rFonts w:ascii="Times New Roman" w:eastAsia="Times New Roman" w:hAnsi="Times New Roman" w:cs="Times New Roman"/>
          <w:sz w:val="24"/>
          <w:szCs w:val="24"/>
        </w:rPr>
        <w:tab/>
        <w:t xml:space="preserve">Que </w:t>
      </w:r>
      <w:r w:rsidR="00D10A13" w:rsidRPr="0000266E">
        <w:rPr>
          <w:rFonts w:ascii="Times New Roman" w:hAnsi="Times New Roman" w:cs="Times New Roman"/>
          <w:sz w:val="24"/>
          <w:szCs w:val="24"/>
        </w:rPr>
        <w:t>María</w:t>
      </w:r>
      <w:r w:rsidRPr="0000266E">
        <w:rPr>
          <w:rFonts w:ascii="Times New Roman" w:hAnsi="Times New Roman" w:cs="Times New Roman"/>
          <w:sz w:val="24"/>
          <w:szCs w:val="24"/>
        </w:rPr>
        <w:t xml:space="preserve"> Teresa Constantin nació el 1 de julio de 1952 en La Flores (Provincia de Buenos Aires). Desde su adolescencia vive en la Ciudad de Buenos Aires. Historiadora y Crítica de Arte, Constantin es egresada de la Escuela del Louvre, París, Francia. Trabajó en la Biblioteca de Documentación Internacional Contemporánea (B.D.I.C.) de Nanterre (Francia), en el Museo de las Dos Guerras Mundiales (Francia), en el Museo Nacional de Bellas Artes de Buenos Aires y en el Museo de Arte de Gerona (España).</w:t>
      </w:r>
    </w:p>
    <w:p w14:paraId="52FC7C44" w14:textId="685A1F03" w:rsidR="007764D0" w:rsidRPr="0000266E" w:rsidRDefault="007764D0" w:rsidP="0000266E">
      <w:pPr>
        <w:pStyle w:val="Normal1"/>
        <w:spacing w:after="240" w:line="360" w:lineRule="auto"/>
        <w:jc w:val="both"/>
        <w:rPr>
          <w:rFonts w:ascii="Times New Roman" w:hAnsi="Times New Roman" w:cs="Times New Roman"/>
          <w:sz w:val="24"/>
          <w:szCs w:val="24"/>
        </w:rPr>
      </w:pPr>
      <w:r w:rsidRPr="0000266E">
        <w:rPr>
          <w:rFonts w:ascii="Times New Roman" w:hAnsi="Times New Roman" w:cs="Times New Roman"/>
          <w:sz w:val="24"/>
          <w:szCs w:val="24"/>
        </w:rPr>
        <w:tab/>
        <w:t xml:space="preserve">Que desde su juventud, el compromiso social y político signó su labor, siendo obligada a marchar al exilio durante la última dictadura </w:t>
      </w:r>
      <w:r w:rsidR="00D10A13" w:rsidRPr="0000266E">
        <w:rPr>
          <w:rFonts w:ascii="Times New Roman" w:hAnsi="Times New Roman" w:cs="Times New Roman"/>
          <w:sz w:val="24"/>
          <w:szCs w:val="24"/>
        </w:rPr>
        <w:t>cívico</w:t>
      </w:r>
      <w:r w:rsidRPr="0000266E">
        <w:rPr>
          <w:rFonts w:ascii="Times New Roman" w:hAnsi="Times New Roman" w:cs="Times New Roman"/>
          <w:sz w:val="24"/>
          <w:szCs w:val="24"/>
        </w:rPr>
        <w:t xml:space="preserve"> militar. En Europa comenzó su vinculación con el arte, deslumbrada por la obra de Pablo Picasso y </w:t>
      </w:r>
      <w:proofErr w:type="spellStart"/>
      <w:r w:rsidRPr="0000266E">
        <w:rPr>
          <w:rFonts w:ascii="Times New Roman" w:hAnsi="Times New Roman" w:cs="Times New Roman"/>
          <w:sz w:val="24"/>
          <w:szCs w:val="24"/>
        </w:rPr>
        <w:t>productivizó</w:t>
      </w:r>
      <w:proofErr w:type="spellEnd"/>
      <w:r w:rsidRPr="0000266E">
        <w:rPr>
          <w:rFonts w:ascii="Times New Roman" w:hAnsi="Times New Roman" w:cs="Times New Roman"/>
          <w:sz w:val="24"/>
          <w:szCs w:val="24"/>
        </w:rPr>
        <w:t xml:space="preserve"> su interés estudiando en la Escuela del Louvre en París. Retornada la democracia en Argentina, regresó al país y puso al servicio de nuestra comunidad los saberes adquiridos en diferentes posiciones, en las que siempre enfatizó la necesidad de avanzar en una democratización de la cultura.</w:t>
      </w:r>
    </w:p>
    <w:p w14:paraId="73FECA8F" w14:textId="30C00CAC" w:rsidR="007764D0" w:rsidRPr="0000266E" w:rsidRDefault="007764D0" w:rsidP="0000266E">
      <w:pPr>
        <w:pStyle w:val="Normal1"/>
        <w:spacing w:after="240" w:line="360" w:lineRule="auto"/>
        <w:jc w:val="both"/>
        <w:rPr>
          <w:rFonts w:ascii="Times New Roman" w:hAnsi="Times New Roman" w:cs="Times New Roman"/>
          <w:sz w:val="24"/>
          <w:szCs w:val="24"/>
        </w:rPr>
      </w:pPr>
      <w:r w:rsidRPr="0000266E">
        <w:rPr>
          <w:rFonts w:ascii="Times New Roman" w:hAnsi="Times New Roman" w:cs="Times New Roman"/>
          <w:sz w:val="24"/>
          <w:szCs w:val="24"/>
        </w:rPr>
        <w:tab/>
        <w:t xml:space="preserve">Que sus investigaciones, en equipo e individuales, se centran en el Arte Argentino del siglo XX y el Contemporáneo. Entre sus publicaciones podemos destacar: Alfredo Guttero y el Paisaje Industrial; Alfredo Guttero, un protagonista de los años 20; La Confrontación Política como </w:t>
      </w:r>
      <w:proofErr w:type="spellStart"/>
      <w:r w:rsidRPr="0000266E">
        <w:rPr>
          <w:rFonts w:ascii="Times New Roman" w:hAnsi="Times New Roman" w:cs="Times New Roman"/>
          <w:sz w:val="24"/>
          <w:szCs w:val="24"/>
        </w:rPr>
        <w:t>Difuminadora</w:t>
      </w:r>
      <w:proofErr w:type="spellEnd"/>
      <w:r w:rsidRPr="0000266E">
        <w:rPr>
          <w:rFonts w:ascii="Times New Roman" w:hAnsi="Times New Roman" w:cs="Times New Roman"/>
          <w:sz w:val="24"/>
          <w:szCs w:val="24"/>
        </w:rPr>
        <w:t xml:space="preserve"> de Límites entre lo Público y lo Privado; El Sarmiento de Auguste Rodin y, en colaboración con otros colegas, Las Artes en la Argentina entre 1870 y 1920.</w:t>
      </w:r>
    </w:p>
    <w:p w14:paraId="75794C89" w14:textId="283267AC" w:rsidR="007764D0" w:rsidRPr="0000266E" w:rsidRDefault="007764D0" w:rsidP="0000266E">
      <w:pPr>
        <w:pStyle w:val="Normal1"/>
        <w:spacing w:after="240" w:line="360" w:lineRule="auto"/>
        <w:jc w:val="both"/>
        <w:rPr>
          <w:rFonts w:ascii="Times New Roman" w:hAnsi="Times New Roman" w:cs="Times New Roman"/>
          <w:sz w:val="24"/>
          <w:szCs w:val="24"/>
        </w:rPr>
      </w:pPr>
      <w:r w:rsidRPr="0000266E">
        <w:rPr>
          <w:rFonts w:ascii="Times New Roman" w:hAnsi="Times New Roman" w:cs="Times New Roman"/>
          <w:sz w:val="24"/>
          <w:szCs w:val="24"/>
        </w:rPr>
        <w:tab/>
        <w:t xml:space="preserve">Que de manera personal ha realizado la curaduría de diferentes muestras, entre otras: Cuerpo y preparación materia. Arte argentino entre 1975 y 1985 (Fundación OSDE, 2006); Juan Pablo Renzi (1940-1992); La razón compleja, (2009, Fundación OSDE y 2010, F. OSDE y CCPE-AECID, Centro Cultural Parque España, Rosario); </w:t>
      </w:r>
      <w:proofErr w:type="spellStart"/>
      <w:r w:rsidRPr="0000266E">
        <w:rPr>
          <w:rFonts w:ascii="Times New Roman" w:hAnsi="Times New Roman" w:cs="Times New Roman"/>
          <w:sz w:val="24"/>
          <w:szCs w:val="24"/>
        </w:rPr>
        <w:t>Distéfano</w:t>
      </w:r>
      <w:proofErr w:type="spellEnd"/>
      <w:r w:rsidRPr="0000266E">
        <w:rPr>
          <w:rFonts w:ascii="Times New Roman" w:hAnsi="Times New Roman" w:cs="Times New Roman"/>
          <w:sz w:val="24"/>
          <w:szCs w:val="24"/>
        </w:rPr>
        <w:t xml:space="preserve"> Interior (MNBA, Neuquén, 2010); Juan Carlos Distéfano. Obras 1958-2010 (Fundación OSDE, 2010, y en 2012, en, Museo de Bellas Artes Timoteo Navarro, Tucumán); Paraná </w:t>
      </w:r>
      <w:proofErr w:type="spellStart"/>
      <w:r w:rsidRPr="0000266E">
        <w:rPr>
          <w:rFonts w:ascii="Times New Roman" w:hAnsi="Times New Roman" w:cs="Times New Roman"/>
          <w:sz w:val="24"/>
          <w:szCs w:val="24"/>
        </w:rPr>
        <w:t>Ra´anga</w:t>
      </w:r>
      <w:proofErr w:type="spellEnd"/>
      <w:r w:rsidRPr="0000266E">
        <w:rPr>
          <w:rFonts w:ascii="Times New Roman" w:hAnsi="Times New Roman" w:cs="Times New Roman"/>
          <w:sz w:val="24"/>
          <w:szCs w:val="24"/>
        </w:rPr>
        <w:t xml:space="preserve"> (Centro Cultural de España en Asunción, Paraguay, 2011 con itinerancia en 2012-13 en Corrientes, Santa Fe, Rosario y Buenos Aires). Juan Carlos Distéfano, la memoria residual. </w:t>
      </w:r>
      <w:r w:rsidRPr="0000266E">
        <w:rPr>
          <w:rFonts w:ascii="Times New Roman" w:hAnsi="Times New Roman" w:cs="Times New Roman"/>
          <w:sz w:val="24"/>
          <w:szCs w:val="24"/>
        </w:rPr>
        <w:lastRenderedPageBreak/>
        <w:t>Museo Nacional de Bellas Artes. 2022. Objeto Histórico. Museo de Arte y Memoria, La Plata. 2023, conmemorando los 40 años del retorno de la democracia. En el año 2015, fue la curadora del Pabellón Argentino en la Bienal de Venecia, con la obra de Juan Carlos Distefano</w:t>
      </w:r>
      <w:r w:rsidR="0000266E">
        <w:rPr>
          <w:rFonts w:ascii="Times New Roman" w:hAnsi="Times New Roman" w:cs="Times New Roman"/>
          <w:sz w:val="24"/>
          <w:szCs w:val="24"/>
        </w:rPr>
        <w:t>.</w:t>
      </w:r>
    </w:p>
    <w:p w14:paraId="6BAF110D" w14:textId="11907826" w:rsidR="007764D0" w:rsidRPr="0000266E" w:rsidRDefault="007764D0" w:rsidP="0000266E">
      <w:pPr>
        <w:pStyle w:val="Normal1"/>
        <w:spacing w:after="240" w:line="360" w:lineRule="auto"/>
        <w:jc w:val="both"/>
        <w:rPr>
          <w:rFonts w:ascii="Times New Roman" w:hAnsi="Times New Roman" w:cs="Times New Roman"/>
          <w:sz w:val="24"/>
          <w:szCs w:val="24"/>
        </w:rPr>
      </w:pPr>
      <w:r w:rsidRPr="0000266E">
        <w:rPr>
          <w:rFonts w:ascii="Times New Roman" w:hAnsi="Times New Roman" w:cs="Times New Roman"/>
          <w:sz w:val="24"/>
          <w:szCs w:val="24"/>
        </w:rPr>
        <w:tab/>
        <w:t xml:space="preserve">Que como gestora cultural, se destaca haber sido la Directora de Artes Visuales de la Fundación OSDE y de la Fundación </w:t>
      </w:r>
      <w:proofErr w:type="spellStart"/>
      <w:r w:rsidRPr="0000266E">
        <w:rPr>
          <w:rFonts w:ascii="Times New Roman" w:hAnsi="Times New Roman" w:cs="Times New Roman"/>
          <w:sz w:val="24"/>
          <w:szCs w:val="24"/>
        </w:rPr>
        <w:t>ArtHaus</w:t>
      </w:r>
      <w:proofErr w:type="spellEnd"/>
      <w:r w:rsidRPr="0000266E">
        <w:rPr>
          <w:rFonts w:ascii="Times New Roman" w:hAnsi="Times New Roman" w:cs="Times New Roman"/>
          <w:sz w:val="24"/>
          <w:szCs w:val="24"/>
        </w:rPr>
        <w:t>, marcando la época por sus contenidos y descubrimientos. Su paso por ambas fundaciones y por el Museo Nacional de Bellas Artes, son recordados por la conformación de equipos de trabajo e investigación, que han nutrido a varias generaciones de profesionales del área.</w:t>
      </w:r>
    </w:p>
    <w:p w14:paraId="21BF81F4" w14:textId="699786C0" w:rsidR="00923427" w:rsidRPr="0000266E" w:rsidRDefault="007764D0" w:rsidP="0000266E">
      <w:pPr>
        <w:pStyle w:val="Normal1"/>
        <w:spacing w:after="240" w:line="360" w:lineRule="auto"/>
        <w:jc w:val="both"/>
        <w:rPr>
          <w:rFonts w:ascii="Times New Roman" w:eastAsia="Times New Roman" w:hAnsi="Times New Roman" w:cs="Times New Roman"/>
          <w:sz w:val="24"/>
          <w:szCs w:val="24"/>
        </w:rPr>
      </w:pPr>
      <w:r w:rsidRPr="0000266E">
        <w:rPr>
          <w:rFonts w:ascii="Times New Roman" w:hAnsi="Times New Roman" w:cs="Times New Roman"/>
          <w:sz w:val="24"/>
          <w:szCs w:val="24"/>
        </w:rPr>
        <w:tab/>
        <w:t>Que ha sido jurado en diversos premios a las artes visuales, entre otros: UADE, Banco Nación, Banco Central y Salón Nacional. Es miembro del CAIA (Centro Argentino de Investigadores de Arte) y de la AACA (Asociación Argentina de Críticos de Arte).</w:t>
      </w:r>
    </w:p>
    <w:p w14:paraId="7031C4D4" w14:textId="68F2F24E" w:rsidR="007764D0" w:rsidRPr="0000266E" w:rsidRDefault="00923427" w:rsidP="0000266E">
      <w:pPr>
        <w:pStyle w:val="Normal1"/>
        <w:spacing w:after="240" w:line="360" w:lineRule="auto"/>
        <w:jc w:val="both"/>
        <w:rPr>
          <w:rFonts w:ascii="Times New Roman" w:eastAsia="Times New Roman" w:hAnsi="Times New Roman" w:cs="Times New Roman"/>
          <w:sz w:val="24"/>
          <w:szCs w:val="24"/>
        </w:rPr>
      </w:pPr>
      <w:r w:rsidRPr="0000266E">
        <w:rPr>
          <w:rFonts w:ascii="Times New Roman" w:eastAsia="Times New Roman" w:hAnsi="Times New Roman" w:cs="Times New Roman"/>
          <w:sz w:val="24"/>
          <w:szCs w:val="24"/>
        </w:rPr>
        <w:tab/>
        <w:t>Por todo lo expuesto, esta Comisión de Cultura le aconseja al Cuerpo, la aprobación de la siguiente:</w:t>
      </w:r>
    </w:p>
    <w:p w14:paraId="313B010F" w14:textId="4B469C30" w:rsidR="007764D0" w:rsidRPr="0000266E" w:rsidRDefault="00923427" w:rsidP="0000266E">
      <w:pPr>
        <w:pStyle w:val="Normal1"/>
        <w:spacing w:after="240" w:line="360" w:lineRule="auto"/>
        <w:jc w:val="center"/>
        <w:rPr>
          <w:rFonts w:ascii="Times New Roman" w:eastAsia="Times New Roman" w:hAnsi="Times New Roman" w:cs="Times New Roman"/>
          <w:b/>
          <w:bCs/>
          <w:sz w:val="24"/>
          <w:szCs w:val="24"/>
        </w:rPr>
      </w:pPr>
      <w:r w:rsidRPr="0000266E">
        <w:rPr>
          <w:rFonts w:ascii="Times New Roman" w:eastAsia="Times New Roman" w:hAnsi="Times New Roman" w:cs="Times New Roman"/>
          <w:b/>
          <w:bCs/>
          <w:sz w:val="24"/>
          <w:szCs w:val="24"/>
        </w:rPr>
        <w:t>DECLARACIÓN</w:t>
      </w:r>
    </w:p>
    <w:p w14:paraId="5E56AAAE" w14:textId="153B615A" w:rsidR="00923427" w:rsidRPr="0000266E" w:rsidRDefault="007764D0" w:rsidP="0000266E">
      <w:pPr>
        <w:pStyle w:val="Normal1"/>
        <w:spacing w:after="240" w:line="360" w:lineRule="auto"/>
        <w:ind w:firstLine="708"/>
        <w:rPr>
          <w:rFonts w:ascii="Times New Roman" w:eastAsia="Times New Roman" w:hAnsi="Times New Roman" w:cs="Times New Roman"/>
          <w:b/>
          <w:bCs/>
          <w:sz w:val="24"/>
          <w:szCs w:val="24"/>
        </w:rPr>
      </w:pPr>
      <w:r w:rsidRPr="0000266E">
        <w:rPr>
          <w:rFonts w:ascii="Times New Roman" w:hAnsi="Times New Roman" w:cs="Times New Roman"/>
          <w:sz w:val="24"/>
          <w:szCs w:val="24"/>
        </w:rPr>
        <w:t xml:space="preserve">Se declara Personalidad Destacada de la Ciudad Autónoma de Buenos Aires en el ámbito de la Cultura a </w:t>
      </w:r>
      <w:proofErr w:type="spellStart"/>
      <w:r w:rsidRPr="0000266E">
        <w:rPr>
          <w:rFonts w:ascii="Times New Roman" w:hAnsi="Times New Roman" w:cs="Times New Roman"/>
          <w:sz w:val="24"/>
          <w:szCs w:val="24"/>
        </w:rPr>
        <w:t>Maria</w:t>
      </w:r>
      <w:proofErr w:type="spellEnd"/>
      <w:r w:rsidRPr="0000266E">
        <w:rPr>
          <w:rFonts w:ascii="Times New Roman" w:hAnsi="Times New Roman" w:cs="Times New Roman"/>
          <w:sz w:val="24"/>
          <w:szCs w:val="24"/>
        </w:rPr>
        <w:t xml:space="preserve"> Teresa Constantin.</w:t>
      </w:r>
    </w:p>
    <w:p w14:paraId="789F2637" w14:textId="22128899" w:rsidR="00E91216" w:rsidRDefault="00923427" w:rsidP="0000266E">
      <w:pPr>
        <w:pStyle w:val="Sinespaciado"/>
        <w:spacing w:after="240"/>
        <w:jc w:val="both"/>
        <w:rPr>
          <w:rFonts w:ascii="Times New Roman" w:hAnsi="Times New Roman"/>
          <w:sz w:val="24"/>
          <w:szCs w:val="24"/>
          <w:lang w:val="es-MX"/>
        </w:rPr>
      </w:pPr>
      <w:r w:rsidRPr="00783487">
        <w:rPr>
          <w:rFonts w:ascii="Times New Roman" w:hAnsi="Times New Roman"/>
          <w:sz w:val="24"/>
          <w:szCs w:val="24"/>
          <w:lang w:val="es-MX"/>
        </w:rPr>
        <w:t>Sala de la Comisión:</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D75F45">
        <w:rPr>
          <w:rFonts w:ascii="Times New Roman" w:hAnsi="Times New Roman"/>
          <w:sz w:val="24"/>
          <w:szCs w:val="24"/>
          <w:lang w:val="es-MX"/>
        </w:rPr>
        <w:t xml:space="preserve">     </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BB4419">
        <w:rPr>
          <w:rFonts w:ascii="Times New Roman" w:hAnsi="Times New Roman"/>
          <w:sz w:val="24"/>
          <w:szCs w:val="24"/>
          <w:lang w:val="es-MX"/>
        </w:rPr>
        <w:t>2026</w:t>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D10A13" w14:paraId="7E2FECFF" w14:textId="77777777" w:rsidTr="00365E1B">
        <w:tc>
          <w:tcPr>
            <w:tcW w:w="8828" w:type="dxa"/>
            <w:gridSpan w:val="2"/>
            <w:tcBorders>
              <w:top w:val="single" w:sz="4" w:space="0" w:color="000000"/>
              <w:left w:val="single" w:sz="4" w:space="0" w:color="000000"/>
              <w:bottom w:val="single" w:sz="4" w:space="0" w:color="000000"/>
              <w:right w:val="single" w:sz="4" w:space="0" w:color="000000"/>
            </w:tcBorders>
          </w:tcPr>
          <w:p w14:paraId="0F064273" w14:textId="77777777" w:rsidR="00D10A13" w:rsidRPr="0071252C"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D10A13" w14:paraId="5093BE59"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FA3EDD2"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EE75C72"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CD23C02" w14:textId="77777777" w:rsidR="00D10A13" w:rsidRDefault="00D10A13"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1854F437"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E29B381"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0D82750"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F6924E5"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E7AC130" w14:textId="77777777" w:rsidR="00D10A13" w:rsidRDefault="00D10A13" w:rsidP="00D10A13">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36520BCE"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14:paraId="049BAE9D"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14:paraId="6386692B" w14:textId="77777777" w:rsidR="00D10A13" w:rsidRPr="0071252C"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67D6FF0" w14:textId="77777777" w:rsidR="00D10A13" w:rsidRPr="0071252C"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53C1173" w14:textId="77777777" w:rsidR="00D10A13" w:rsidRPr="0071252C" w:rsidRDefault="00D10A13"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6C761249"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8A86C7D"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056B587"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F760C93" w14:textId="77777777" w:rsidR="00D10A13" w:rsidRPr="0071252C" w:rsidRDefault="00D10A13" w:rsidP="00D10A13">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1ECD66D4" w14:textId="77777777" w:rsidR="00D10A13" w:rsidRPr="0071252C"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8EE9D6B" w14:textId="77777777" w:rsidR="00D10A13" w:rsidRPr="0071252C"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14:paraId="0519F9E0" w14:textId="77777777" w:rsidR="00D10A13" w:rsidRPr="0071252C"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D10A13" w14:paraId="069F0430"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4EFA2A1B"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E2E3C7A"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ED2F905"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6BECA4A" w14:textId="77777777" w:rsidR="00D10A13" w:rsidRDefault="00D10A13" w:rsidP="00D10A13">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69E52C7D" w14:textId="77777777" w:rsidR="00D10A13" w:rsidRDefault="00D10A13" w:rsidP="00D10A13">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17E89838"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356A435"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12469E5"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CFF4FF4"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14:paraId="69AB34B5"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14:paraId="6811E156"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0FE9B6D"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17C703E" w14:textId="77777777" w:rsidR="00D10A13" w:rsidRDefault="00D10A13" w:rsidP="00D10A13">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2DEACC0C"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3A2B3D0"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D3021E3"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3D90908"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83C42E9"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ADFB7AB"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395D87C" w14:textId="77777777" w:rsidR="00D10A13" w:rsidRDefault="00D10A13"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D10A13" w14:paraId="36EC2530"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D705193"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8F6275A"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6509551"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C7D1460" w14:textId="77777777" w:rsidR="00D10A13" w:rsidRDefault="00D10A1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2F69829" w14:textId="77777777" w:rsidR="00D10A13" w:rsidRDefault="00D10A13" w:rsidP="00D10A13">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9385382"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14:paraId="70E86A4E"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F432880"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60B7704" w14:textId="77777777" w:rsidR="00D10A13" w:rsidRDefault="00D10A13" w:rsidP="00D10A13">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0E1AC1F"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C94E8AB"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7AEC5EE"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Glize</w:t>
            </w:r>
            <w:proofErr w:type="spellEnd"/>
            <w:r>
              <w:rPr>
                <w:rFonts w:ascii="Times New Roman" w:eastAsia="Times New Roman" w:hAnsi="Times New Roman" w:cs="Times New Roman"/>
                <w:color w:val="000000"/>
                <w:sz w:val="24"/>
                <w:szCs w:val="24"/>
              </w:rPr>
              <w:t>, Patricia Inés</w:t>
            </w:r>
          </w:p>
        </w:tc>
      </w:tr>
      <w:tr w:rsidR="00D10A13" w14:paraId="09FA8980"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C5B613B"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8ADD026"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F173917"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8F607C9"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45FCD83" w14:textId="77777777" w:rsidR="00D10A13" w:rsidRDefault="00D10A13" w:rsidP="00D10A13">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A5BE36B"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14:paraId="12306EFE"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71EC80F"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2EDD3B9"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8E025BE"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726E3ED" w14:textId="77777777" w:rsidR="00D10A13" w:rsidRDefault="00D10A13" w:rsidP="00D10A13">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A02D6E2"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Imas</w:t>
            </w:r>
            <w:proofErr w:type="spellEnd"/>
            <w:r>
              <w:rPr>
                <w:rFonts w:ascii="Times New Roman" w:eastAsia="Times New Roman" w:hAnsi="Times New Roman" w:cs="Times New Roman"/>
                <w:color w:val="000000"/>
                <w:sz w:val="24"/>
                <w:szCs w:val="24"/>
              </w:rPr>
              <w:t>, Silvia</w:t>
            </w:r>
          </w:p>
        </w:tc>
      </w:tr>
      <w:tr w:rsidR="00D10A13" w14:paraId="12F62A4E"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6B79AE77"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627098F"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2A6963B"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3E857B3" w14:textId="77777777" w:rsidR="00D10A13" w:rsidRDefault="00D10A13" w:rsidP="00D10A13">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3794517"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E5C861C"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14:paraId="0E91924D"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1A65B4F"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609962D" w14:textId="77777777" w:rsidR="00D10A13" w:rsidRDefault="00D10A1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8068A0A" w14:textId="77777777" w:rsidR="00D10A13" w:rsidRDefault="00D10A13" w:rsidP="00D10A13">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DEAA595"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DDF1A06"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D10A13" w14:paraId="1F2F62C8"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08C1A8D0"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875E911"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E7AD8D0"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9DC80C6" w14:textId="77777777" w:rsidR="00D10A13" w:rsidRDefault="00D10A1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B450445"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1C1AAD4"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DC33FBC"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14:paraId="4670FC65"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78F8B13"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8D756AE"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82537F0" w14:textId="77777777" w:rsidR="00D10A13" w:rsidRDefault="00D10A13"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6DFCD27"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2CE1846"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7861DBA"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D10A13" w14:paraId="0EB5AC50"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77ED4FF2"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620E714"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74DE753"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B4118A9" w14:textId="77777777" w:rsidR="00D10A13" w:rsidRDefault="00D10A13" w:rsidP="00D10A13">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043676F"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4E3AD2B"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14:paraId="1D772C08"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FE0F5DC" w14:textId="77777777" w:rsidR="00D10A13" w:rsidRDefault="00D10A13"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52A3165" w14:textId="77777777" w:rsidR="00D10A13" w:rsidRDefault="00D10A13" w:rsidP="00D10A13">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tc>
      </w:tr>
    </w:tbl>
    <w:p w14:paraId="0C89F87B" w14:textId="77777777" w:rsidR="00E91216" w:rsidRPr="000425FE" w:rsidRDefault="00E91216" w:rsidP="0000266E">
      <w:pPr>
        <w:spacing w:after="240"/>
        <w:rPr>
          <w:rFonts w:ascii="Times New Roman" w:hAnsi="Times New Roman" w:cs="Times New Roman"/>
          <w:lang w:val="es-MX"/>
        </w:rPr>
      </w:pPr>
    </w:p>
    <w:sectPr w:rsidR="00E91216" w:rsidRPr="000425FE"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21263E" w14:textId="77777777" w:rsidR="009C7F5B" w:rsidRDefault="009C7F5B" w:rsidP="00AF6364">
      <w:pPr>
        <w:spacing w:after="0" w:line="240" w:lineRule="auto"/>
      </w:pPr>
      <w:r>
        <w:separator/>
      </w:r>
    </w:p>
  </w:endnote>
  <w:endnote w:type="continuationSeparator" w:id="0">
    <w:p w14:paraId="41A2E5B2" w14:textId="77777777" w:rsidR="009C7F5B" w:rsidRDefault="009C7F5B"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B9AE66" w14:textId="41408869"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D10A13" w:rsidRPr="00D10A13">
        <w:rPr>
          <w:noProof/>
          <w:color w:val="333333"/>
          <w:sz w:val="20"/>
        </w:rPr>
        <w:t>18/9/26 11:47:00</w:t>
      </w:r>
      <w:r w:rsidR="00D10A13">
        <w:rPr>
          <w:noProof/>
        </w:rPr>
        <w:t xml:space="preserve"> a.</w:t>
      </w:r>
      <w:r w:rsidR="00D10A13" w:rsidRPr="00D10A13">
        <w:rPr>
          <w:rFonts w:ascii="Arial" w:hAnsi="Arial" w:cs="Arial"/>
          <w:noProof/>
        </w:rPr>
        <w:t> </w:t>
      </w:r>
      <w:r w:rsidR="00D10A13">
        <w:rPr>
          <w:noProof/>
        </w:rPr>
        <w:t>m.</w:t>
      </w:r>
    </w:fldSimple>
    <w:r w:rsidRPr="001C19C4">
      <w:rPr>
        <w:color w:val="333333"/>
        <w:sz w:val="20"/>
      </w:rPr>
      <w:t xml:space="preserve">  -  Cantidad de caracteres: </w:t>
    </w:r>
    <w:fldSimple w:instr=" NUMCHARS  \* MERGEFORMAT ">
      <w:r w:rsidR="00D10A13" w:rsidRPr="00D10A13">
        <w:rPr>
          <w:noProof/>
          <w:color w:val="333333"/>
          <w:sz w:val="20"/>
        </w:rPr>
        <w:t>3362</w:t>
      </w:r>
    </w:fldSimple>
    <w:r w:rsidRPr="001C19C4">
      <w:rPr>
        <w:color w:val="333333"/>
        <w:sz w:val="20"/>
      </w:rPr>
      <w:t xml:space="preserve"> - Cantidad de palabras: </w:t>
    </w:r>
    <w:fldSimple w:instr=" NUMWORDS  \* MERGEFORMAT ">
      <w:r w:rsidR="00D10A13" w:rsidRPr="00D10A13">
        <w:rPr>
          <w:noProof/>
          <w:color w:val="333333"/>
          <w:sz w:val="20"/>
        </w:rPr>
        <w:t>625</w:t>
      </w:r>
    </w:fldSimple>
  </w:p>
  <w:p w14:paraId="00643F92"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983BE8" w:rsidRPr="001C19C4">
      <w:rPr>
        <w:rStyle w:val="Nmerodepgina"/>
        <w:color w:val="333333"/>
      </w:rPr>
      <w:fldChar w:fldCharType="begin"/>
    </w:r>
    <w:r w:rsidRPr="001C19C4">
      <w:rPr>
        <w:rStyle w:val="Nmerodepgina"/>
        <w:color w:val="333333"/>
      </w:rPr>
      <w:instrText xml:space="preserve"> PAGE </w:instrText>
    </w:r>
    <w:r w:rsidR="00983BE8" w:rsidRPr="001C19C4">
      <w:rPr>
        <w:rStyle w:val="Nmerodepgina"/>
        <w:color w:val="333333"/>
      </w:rPr>
      <w:fldChar w:fldCharType="separate"/>
    </w:r>
    <w:r w:rsidR="007764D0">
      <w:rPr>
        <w:rStyle w:val="Nmerodepgina"/>
        <w:noProof/>
        <w:color w:val="333333"/>
      </w:rPr>
      <w:t>2</w:t>
    </w:r>
    <w:r w:rsidR="00983BE8" w:rsidRPr="001C19C4">
      <w:rPr>
        <w:rStyle w:val="Nmerodepgina"/>
        <w:color w:val="333333"/>
      </w:rPr>
      <w:fldChar w:fldCharType="end"/>
    </w:r>
    <w:r w:rsidRPr="001C19C4">
      <w:rPr>
        <w:rStyle w:val="Nmerodepgina"/>
        <w:color w:val="333333"/>
      </w:rPr>
      <w:t>/</w:t>
    </w:r>
    <w:fldSimple w:instr=" NUMPAGES  \* MERGEFORMAT ">
      <w:r w:rsidR="007764D0">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F86F14" w14:textId="77777777" w:rsidR="009C7F5B" w:rsidRDefault="009C7F5B" w:rsidP="00AF6364">
      <w:pPr>
        <w:spacing w:after="0" w:line="240" w:lineRule="auto"/>
      </w:pPr>
      <w:r>
        <w:separator/>
      </w:r>
    </w:p>
  </w:footnote>
  <w:footnote w:type="continuationSeparator" w:id="0">
    <w:p w14:paraId="1A68316D" w14:textId="77777777" w:rsidR="009C7F5B" w:rsidRDefault="009C7F5B"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A0D8B4"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639309EC" wp14:editId="1AF0911B">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0DA640D1" w14:textId="77777777" w:rsidR="00AF6364" w:rsidRDefault="00AF6364">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9"/>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82"/>
    <w:rsid w:val="0000266E"/>
    <w:rsid w:val="000425FE"/>
    <w:rsid w:val="000F4C87"/>
    <w:rsid w:val="00294E98"/>
    <w:rsid w:val="002B0876"/>
    <w:rsid w:val="003B1982"/>
    <w:rsid w:val="00425C91"/>
    <w:rsid w:val="00476D68"/>
    <w:rsid w:val="004D1143"/>
    <w:rsid w:val="004F1396"/>
    <w:rsid w:val="004F14B4"/>
    <w:rsid w:val="00556BD6"/>
    <w:rsid w:val="00597CD1"/>
    <w:rsid w:val="00646C3C"/>
    <w:rsid w:val="006A0EE0"/>
    <w:rsid w:val="006D1BAF"/>
    <w:rsid w:val="006E4861"/>
    <w:rsid w:val="0072782F"/>
    <w:rsid w:val="00746F04"/>
    <w:rsid w:val="007764D0"/>
    <w:rsid w:val="00785CAD"/>
    <w:rsid w:val="007D5575"/>
    <w:rsid w:val="00813615"/>
    <w:rsid w:val="0081386C"/>
    <w:rsid w:val="00887FEC"/>
    <w:rsid w:val="00923427"/>
    <w:rsid w:val="00983BE8"/>
    <w:rsid w:val="009A4135"/>
    <w:rsid w:val="009C7F5B"/>
    <w:rsid w:val="00A712DD"/>
    <w:rsid w:val="00A97858"/>
    <w:rsid w:val="00AF3B91"/>
    <w:rsid w:val="00AF6364"/>
    <w:rsid w:val="00B0525E"/>
    <w:rsid w:val="00B24DD0"/>
    <w:rsid w:val="00BB4419"/>
    <w:rsid w:val="00C24765"/>
    <w:rsid w:val="00C33CB5"/>
    <w:rsid w:val="00C60B5C"/>
    <w:rsid w:val="00D10A13"/>
    <w:rsid w:val="00D75F45"/>
    <w:rsid w:val="00DA6887"/>
    <w:rsid w:val="00DB479F"/>
    <w:rsid w:val="00E67406"/>
    <w:rsid w:val="00E91216"/>
    <w:rsid w:val="00EB71F7"/>
    <w:rsid w:val="00F47AFC"/>
    <w:rsid w:val="00F858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FAAD1"/>
  <w15:docId w15:val="{2F02C420-D562-8845-826F-85A3EDE8B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mansilla\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C:\Users\igmansilla\Desktop\PLANTILLA LEGISLAR.dotx</Template>
  <TotalTime>3</TotalTime>
  <Pages>3</Pages>
  <Words>644</Words>
  <Characters>3463</Characters>
  <Application>Microsoft Office Word</Application>
  <DocSecurity>0</DocSecurity>
  <Lines>164</Lines>
  <Paragraphs>38</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4</cp:revision>
  <cp:lastPrinted>2024-04-06T03:02:00Z</cp:lastPrinted>
  <dcterms:created xsi:type="dcterms:W3CDTF">2026-09-16T16:01:00Z</dcterms:created>
  <dcterms:modified xsi:type="dcterms:W3CDTF">2026-09-18T20:30:00Z</dcterms:modified>
</cp:coreProperties>
</file>