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FC99A9" w14:textId="77777777" w:rsidR="00923427" w:rsidRPr="00455B34" w:rsidRDefault="00923427" w:rsidP="00455B34">
      <w:pPr>
        <w:pStyle w:val="Normal1"/>
        <w:spacing w:after="240" w:line="360" w:lineRule="auto"/>
        <w:jc w:val="right"/>
        <w:rPr>
          <w:rFonts w:ascii="Times New Roman" w:eastAsia="Times New Roman" w:hAnsi="Times New Roman" w:cs="Times New Roman"/>
          <w:i/>
          <w:iCs/>
          <w:sz w:val="24"/>
          <w:szCs w:val="24"/>
        </w:rPr>
      </w:pPr>
      <w:r w:rsidRPr="00455B34">
        <w:rPr>
          <w:rFonts w:ascii="Times New Roman" w:eastAsia="Times New Roman" w:hAnsi="Times New Roman" w:cs="Times New Roman"/>
          <w:i/>
          <w:iCs/>
          <w:sz w:val="24"/>
          <w:szCs w:val="24"/>
        </w:rPr>
        <w:t>Ref. Expediente</w:t>
      </w:r>
      <w:r w:rsidR="005C3924" w:rsidRPr="00455B34">
        <w:rPr>
          <w:rFonts w:ascii="Times New Roman" w:eastAsia="Times New Roman" w:hAnsi="Times New Roman" w:cs="Times New Roman"/>
          <w:i/>
          <w:iCs/>
          <w:sz w:val="24"/>
          <w:szCs w:val="24"/>
        </w:rPr>
        <w:t xml:space="preserve"> 1219-D-2026</w:t>
      </w:r>
    </w:p>
    <w:p w14:paraId="249FD9B0" w14:textId="77777777" w:rsidR="00923427" w:rsidRPr="00455B34" w:rsidRDefault="00923427" w:rsidP="00455B34">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236F00FE" w14:textId="77777777" w:rsidR="00923427" w:rsidRDefault="00923427" w:rsidP="00455B34">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7485D1C2" w14:textId="06148127" w:rsidR="004F1396"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5C3924">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1219</w:t>
      </w:r>
      <w:r w:rsidRPr="005C3924">
        <w:rPr>
          <w:rFonts w:ascii="Times New Roman" w:eastAsia="Times New Roman" w:hAnsi="Times New Roman" w:cs="Times New Roman"/>
          <w:sz w:val="24"/>
          <w:szCs w:val="24"/>
        </w:rPr>
        <w:t xml:space="preserve">-D-2026 de autoría del </w:t>
      </w:r>
      <w:r w:rsidR="00D37030" w:rsidRPr="00D37030">
        <w:rPr>
          <w:rFonts w:ascii="Times New Roman" w:eastAsia="Times New Roman" w:hAnsi="Times New Roman" w:cs="Times New Roman"/>
          <w:b/>
          <w:sz w:val="24"/>
          <w:szCs w:val="24"/>
        </w:rPr>
        <w:t>d</w:t>
      </w:r>
      <w:r w:rsidRPr="00D37030">
        <w:rPr>
          <w:rFonts w:ascii="Times New Roman" w:eastAsia="Times New Roman" w:hAnsi="Times New Roman" w:cs="Times New Roman"/>
          <w:b/>
          <w:sz w:val="24"/>
          <w:szCs w:val="24"/>
        </w:rPr>
        <w:t>iputado Donati, Pablo Alejandro</w:t>
      </w:r>
      <w:r w:rsidR="00D37030">
        <w:rPr>
          <w:rFonts w:ascii="Times New Roman" w:eastAsia="Times New Roman" w:hAnsi="Times New Roman" w:cs="Times New Roman"/>
          <w:bCs/>
          <w:sz w:val="24"/>
          <w:szCs w:val="24"/>
        </w:rPr>
        <w:t xml:space="preserve"> </w:t>
      </w:r>
      <w:r w:rsidRPr="005C3924">
        <w:rPr>
          <w:rFonts w:ascii="Times New Roman" w:eastAsia="Times New Roman" w:hAnsi="Times New Roman" w:cs="Times New Roman"/>
          <w:sz w:val="24"/>
          <w:szCs w:val="24"/>
        </w:rPr>
        <w:t xml:space="preserve">cuyo objeto es </w:t>
      </w:r>
      <w:r w:rsidR="00D37030" w:rsidRPr="00D37030">
        <w:rPr>
          <w:rFonts w:ascii="Times New Roman" w:eastAsia="Times New Roman" w:hAnsi="Times New Roman" w:cs="Times New Roman"/>
          <w:bCs/>
          <w:sz w:val="24"/>
          <w:szCs w:val="24"/>
        </w:rPr>
        <w:t>efectuar un recon</w:t>
      </w:r>
      <w:r w:rsidR="00C31EEF">
        <w:rPr>
          <w:rFonts w:ascii="Times New Roman" w:eastAsia="Times New Roman" w:hAnsi="Times New Roman" w:cs="Times New Roman"/>
          <w:bCs/>
          <w:sz w:val="24"/>
          <w:szCs w:val="24"/>
        </w:rPr>
        <w:t>ocimiento</w:t>
      </w:r>
      <w:r w:rsidRPr="00D37030">
        <w:rPr>
          <w:rFonts w:ascii="Times New Roman" w:eastAsia="Times New Roman" w:hAnsi="Times New Roman" w:cs="Times New Roman"/>
          <w:bCs/>
          <w:sz w:val="24"/>
          <w:szCs w:val="24"/>
        </w:rPr>
        <w:t xml:space="preserve"> a la banda de rock Estelares, y dis</w:t>
      </w:r>
      <w:r w:rsidR="00D37030" w:rsidRPr="00D37030">
        <w:rPr>
          <w:rFonts w:ascii="Times New Roman" w:eastAsia="Times New Roman" w:hAnsi="Times New Roman" w:cs="Times New Roman"/>
          <w:bCs/>
          <w:sz w:val="24"/>
          <w:szCs w:val="24"/>
        </w:rPr>
        <w:t>poner</w:t>
      </w:r>
      <w:r w:rsidRPr="00D37030">
        <w:rPr>
          <w:rFonts w:ascii="Times New Roman" w:eastAsia="Times New Roman" w:hAnsi="Times New Roman" w:cs="Times New Roman"/>
          <w:bCs/>
          <w:sz w:val="24"/>
          <w:szCs w:val="24"/>
        </w:rPr>
        <w:t xml:space="preserve"> la entrega de una bandeja protocolar</w:t>
      </w:r>
      <w:r w:rsidRPr="00D37030">
        <w:rPr>
          <w:rFonts w:ascii="Times New Roman" w:eastAsia="Times New Roman" w:hAnsi="Times New Roman" w:cs="Times New Roman"/>
          <w:sz w:val="24"/>
          <w:szCs w:val="24"/>
        </w:rPr>
        <w:t>, y;</w:t>
      </w:r>
      <w:r w:rsidRPr="005C3924">
        <w:rPr>
          <w:rFonts w:ascii="Times New Roman" w:eastAsia="Times New Roman" w:hAnsi="Times New Roman" w:cs="Times New Roman"/>
          <w:sz w:val="24"/>
          <w:szCs w:val="24"/>
        </w:rPr>
        <w:t xml:space="preserve"> </w:t>
      </w:r>
    </w:p>
    <w:p w14:paraId="4CCCF63D" w14:textId="77777777" w:rsidR="005C3924" w:rsidRDefault="004F1396"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6E0F5840" w14:textId="4C27426C"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l presente proyecto de resolución tiene por objetivo reconocer la trayectoria artística de la banda de rock Estelares.</w:t>
      </w:r>
    </w:p>
    <w:p w14:paraId="5DB98423" w14:textId="4947F885"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l</w:t>
      </w:r>
      <w:r w:rsidRPr="005C3924">
        <w:rPr>
          <w:rFonts w:ascii="Times New Roman" w:eastAsia="Times New Roman" w:hAnsi="Times New Roman" w:cs="Times New Roman"/>
          <w:sz w:val="24"/>
          <w:szCs w:val="24"/>
        </w:rPr>
        <w:t>uego de haber pasado por "Licuados Corazones" y "Los Peregrinos", Manuel Moretti y Víctor Bertamoni formaron junto a Oscar Torguet y Pablo Silvera en 1994 Estelares, en la ciudad de La Plata, destacándose en la escena local y llegando con muy buenos comentarios a Capital Federal, en especial por las letras y el toque tanguero y melancólico de sus canciones pop.</w:t>
      </w:r>
    </w:p>
    <w:p w14:paraId="310F1A58"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 xml:space="preserve">n 1995, ingresa el baterista Luciano Mutinelli y en 1999 es reemplazado por Rodrigo Velázquez. Desde su debut, fueron perfeccionando su sonido en vivo y en las grabaciones, alcanzando un paso importante de madurez y consagración </w:t>
      </w:r>
      <w:proofErr w:type="spellStart"/>
      <w:r w:rsidRPr="005C3924">
        <w:rPr>
          <w:rFonts w:ascii="Times New Roman" w:eastAsia="Times New Roman" w:hAnsi="Times New Roman" w:cs="Times New Roman"/>
          <w:sz w:val="24"/>
          <w:szCs w:val="24"/>
        </w:rPr>
        <w:t>under</w:t>
      </w:r>
      <w:proofErr w:type="spellEnd"/>
      <w:r w:rsidRPr="005C3924">
        <w:rPr>
          <w:rFonts w:ascii="Times New Roman" w:eastAsia="Times New Roman" w:hAnsi="Times New Roman" w:cs="Times New Roman"/>
          <w:sz w:val="24"/>
          <w:szCs w:val="24"/>
        </w:rPr>
        <w:t xml:space="preserve"> desde su primer disco “Extraño Lugar” y pasando por su segundo material “Amantes Suicidas”.</w:t>
      </w:r>
    </w:p>
    <w:p w14:paraId="2B725D77"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s</w:t>
      </w:r>
      <w:r w:rsidRPr="005C3924">
        <w:rPr>
          <w:rFonts w:ascii="Times New Roman" w:eastAsia="Times New Roman" w:hAnsi="Times New Roman" w:cs="Times New Roman"/>
          <w:sz w:val="24"/>
          <w:szCs w:val="24"/>
        </w:rPr>
        <w:t>u tercer álbum “Ardimos” lo produjo Juanchi Baleirón (Pericos) y participaron invitados como Andrés Calamaro, Hilda Lizarazu y Gabriel Carámbula.</w:t>
      </w:r>
    </w:p>
    <w:p w14:paraId="5D785A3F"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l material que lleva por título "Sistema nervioso Central", es el cuarto disco de la banda y contiene temas como "Campanas", "Aire", "Vías del Tren", "Jardines Secos" y "Ardimos"</w:t>
      </w:r>
    </w:p>
    <w:p w14:paraId="6D2B0FAE"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n 2007, Estelares hizo una selección de las canciones "menos preferidas", compuestas a lo largo de toda su vida, y editaron "Lados B".</w:t>
      </w:r>
    </w:p>
    <w:p w14:paraId="28057C86"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ntre febrero y abril de 2009 graban su quinto disco titulado "Una Temporada En el Amor", nuevamente producido por Juanchi Baleiron.</w:t>
      </w:r>
    </w:p>
    <w:p w14:paraId="7586F353"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 xml:space="preserve">n 2010, la compañía discográfica </w:t>
      </w:r>
      <w:proofErr w:type="spellStart"/>
      <w:r w:rsidRPr="005C3924">
        <w:rPr>
          <w:rFonts w:ascii="Times New Roman" w:eastAsia="Times New Roman" w:hAnsi="Times New Roman" w:cs="Times New Roman"/>
          <w:sz w:val="24"/>
          <w:szCs w:val="24"/>
        </w:rPr>
        <w:t>PopArt</w:t>
      </w:r>
      <w:proofErr w:type="spellEnd"/>
      <w:r w:rsidRPr="005C3924">
        <w:rPr>
          <w:rFonts w:ascii="Times New Roman" w:eastAsia="Times New Roman" w:hAnsi="Times New Roman" w:cs="Times New Roman"/>
          <w:sz w:val="24"/>
          <w:szCs w:val="24"/>
        </w:rPr>
        <w:t xml:space="preserve"> editó "América", un compilado con una selección de 14 canciones elegidas entre las que se encuentran en sus tres últimos álbumes.</w:t>
      </w:r>
    </w:p>
    <w:p w14:paraId="55319E67"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 xml:space="preserve">n 2012 salió a la venta "El Costado Izquierdo", un álbum de 13 canciones grabadas en estudios El Pie y en Eco Studio. Cuenta con la participación de Fernando </w:t>
      </w:r>
      <w:r w:rsidRPr="005C3924">
        <w:rPr>
          <w:rFonts w:ascii="Times New Roman" w:eastAsia="Times New Roman" w:hAnsi="Times New Roman" w:cs="Times New Roman"/>
          <w:sz w:val="24"/>
          <w:szCs w:val="24"/>
        </w:rPr>
        <w:lastRenderedPageBreak/>
        <w:t>Samalea, Enrique Bunbury, Ale Sergi y Super Ratones, entre otros. Este disco marca el debut de Estelares como productores.</w:t>
      </w:r>
    </w:p>
    <w:p w14:paraId="6B96BACB"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n septiembre de 2013 promocionan "Aleluya", un nuevo corte de su último disco, donde participa Enrique Bunbury como invitado.</w:t>
      </w:r>
    </w:p>
    <w:p w14:paraId="1088F4BC"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d</w:t>
      </w:r>
      <w:r w:rsidRPr="005C3924">
        <w:rPr>
          <w:rFonts w:ascii="Times New Roman" w:eastAsia="Times New Roman" w:hAnsi="Times New Roman" w:cs="Times New Roman"/>
          <w:sz w:val="24"/>
          <w:szCs w:val="24"/>
        </w:rPr>
        <w:t>urante el año 2014 se pone a la venta "Vivo Gran Rex", el CD+DVD grabado durante el show que la banda realizó con motivo del festejo de sus 20 años de trayectoria</w:t>
      </w:r>
    </w:p>
    <w:p w14:paraId="712194DB" w14:textId="77777777" w:rsidR="005C3924"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Pr="005C3924">
        <w:rPr>
          <w:rFonts w:ascii="Times New Roman" w:eastAsia="Times New Roman" w:hAnsi="Times New Roman" w:cs="Times New Roman"/>
          <w:sz w:val="24"/>
          <w:szCs w:val="24"/>
        </w:rPr>
        <w:t xml:space="preserve">l 29 de julio de 2016 editan "Las Antenas", nuevo álbum de estudio, adelantado con el sencillo "Es el Amor". Contiene 14 canciones y un bonus </w:t>
      </w:r>
      <w:proofErr w:type="spellStart"/>
      <w:r w:rsidRPr="005C3924">
        <w:rPr>
          <w:rFonts w:ascii="Times New Roman" w:eastAsia="Times New Roman" w:hAnsi="Times New Roman" w:cs="Times New Roman"/>
          <w:sz w:val="24"/>
          <w:szCs w:val="24"/>
        </w:rPr>
        <w:t>track</w:t>
      </w:r>
      <w:proofErr w:type="spellEnd"/>
      <w:r w:rsidRPr="005C3924">
        <w:rPr>
          <w:rFonts w:ascii="Times New Roman" w:eastAsia="Times New Roman" w:hAnsi="Times New Roman" w:cs="Times New Roman"/>
          <w:sz w:val="24"/>
          <w:szCs w:val="24"/>
        </w:rPr>
        <w:t>: "Los Acertijos".</w:t>
      </w:r>
    </w:p>
    <w:p w14:paraId="3058771E" w14:textId="77777777" w:rsidR="00FE0A5D" w:rsidRDefault="005C3924"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FE0A5D">
        <w:rPr>
          <w:rFonts w:ascii="Times New Roman" w:eastAsia="Times New Roman" w:hAnsi="Times New Roman" w:cs="Times New Roman"/>
          <w:sz w:val="24"/>
          <w:szCs w:val="24"/>
        </w:rPr>
        <w:t>e</w:t>
      </w:r>
      <w:r w:rsidR="00FE0A5D" w:rsidRPr="00FE0A5D">
        <w:rPr>
          <w:rFonts w:ascii="Times New Roman" w:eastAsia="Times New Roman" w:hAnsi="Times New Roman" w:cs="Times New Roman"/>
          <w:sz w:val="24"/>
          <w:szCs w:val="24"/>
        </w:rPr>
        <w:t>n 2017 fueron galardonados en los Premios Gardel al Mejor Álbum Grupo Pop por su disco "Las Antenas".</w:t>
      </w:r>
    </w:p>
    <w:p w14:paraId="4CDE8068" w14:textId="77777777" w:rsidR="00FE0A5D" w:rsidRDefault="00FE0A5D"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FE0A5D">
        <w:rPr>
          <w:rFonts w:ascii="Times New Roman" w:eastAsia="Times New Roman" w:hAnsi="Times New Roman" w:cs="Times New Roman"/>
          <w:sz w:val="24"/>
          <w:szCs w:val="24"/>
        </w:rPr>
        <w:t>l 8 de marzo de 2019, Estelares presenta "Ríos de Lava", adelanto de su próximo álbum que se llamó "Las Lunas", su nuevo álbum de estudio, que contiene 10 canciones. Además se generan tres nuevos cortes de difusión: "Este Misterio", “Montañas De Amor” y "Los Cielos Parlantes".</w:t>
      </w:r>
    </w:p>
    <w:p w14:paraId="0EF0ECB4" w14:textId="77777777" w:rsidR="00FE0A5D" w:rsidRDefault="00FE0A5D"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FE0A5D">
        <w:rPr>
          <w:rFonts w:ascii="Times New Roman" w:eastAsia="Times New Roman" w:hAnsi="Times New Roman" w:cs="Times New Roman"/>
          <w:sz w:val="24"/>
          <w:szCs w:val="24"/>
        </w:rPr>
        <w:t>n 2022 sale a la venta el álbum "Un mar de soles rojos". Un disco con once canciones, once historias atravesadas en algunos casos por las inquietudes y las inseguridades mismas del aislamiento generado por la pandemia, como así también por las ansiedades y deseos urgentes (pero suspendidos) que de alguna manera nos sostuvieron y nos defendieron de las imposibilidades pandémicas. El disco cuenta además con la participación de la banda mexicana Enjambre en “Encantan”.</w:t>
      </w:r>
    </w:p>
    <w:p w14:paraId="4BB55D7A" w14:textId="77777777" w:rsidR="00FE0A5D" w:rsidRDefault="00FE0A5D"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FE0A5D">
        <w:rPr>
          <w:rFonts w:ascii="Times New Roman" w:eastAsia="Times New Roman" w:hAnsi="Times New Roman" w:cs="Times New Roman"/>
          <w:sz w:val="24"/>
          <w:szCs w:val="24"/>
        </w:rPr>
        <w:t xml:space="preserve">n 2024 sale a la luz “Esas mágicas canciones (En vivo en el Luna Park)" álbum y documental en vivo, que documenta su concierto del 1 de diciembre de 2023 en el Estadio Luna Park. Los invitados en el show en vivo fueron: Juliana Gattas (Miranda!) en “Ella dijo” y </w:t>
      </w:r>
      <w:proofErr w:type="spellStart"/>
      <w:r w:rsidRPr="00FE0A5D">
        <w:rPr>
          <w:rFonts w:ascii="Times New Roman" w:eastAsia="Times New Roman" w:hAnsi="Times New Roman" w:cs="Times New Roman"/>
          <w:sz w:val="24"/>
          <w:szCs w:val="24"/>
        </w:rPr>
        <w:t>Cucuza</w:t>
      </w:r>
      <w:proofErr w:type="spellEnd"/>
      <w:r w:rsidRPr="00FE0A5D">
        <w:rPr>
          <w:rFonts w:ascii="Times New Roman" w:eastAsia="Times New Roman" w:hAnsi="Times New Roman" w:cs="Times New Roman"/>
          <w:sz w:val="24"/>
          <w:szCs w:val="24"/>
        </w:rPr>
        <w:t xml:space="preserve"> Castiello + Mariano Fernández Bussy (Me darás mil hijos) en “Autobuses”.</w:t>
      </w:r>
    </w:p>
    <w:p w14:paraId="07CFF1FB" w14:textId="77777777" w:rsidR="00923427" w:rsidRDefault="00FE0A5D"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FE0A5D">
        <w:rPr>
          <w:rFonts w:ascii="Times New Roman" w:eastAsia="Times New Roman" w:hAnsi="Times New Roman" w:cs="Times New Roman"/>
          <w:sz w:val="24"/>
          <w:szCs w:val="24"/>
        </w:rPr>
        <w:t>l 17 de julio de 2025 editan “Los lobos”, nuevo álbum de estudio que contiene 12 canciones. Previamente se habían conocido cuatro cortes de difusión: “Ella”, “</w:t>
      </w:r>
      <w:proofErr w:type="spellStart"/>
      <w:r w:rsidRPr="00FE0A5D">
        <w:rPr>
          <w:rFonts w:ascii="Times New Roman" w:eastAsia="Times New Roman" w:hAnsi="Times New Roman" w:cs="Times New Roman"/>
          <w:sz w:val="24"/>
          <w:szCs w:val="24"/>
        </w:rPr>
        <w:t>Eperifollada</w:t>
      </w:r>
      <w:proofErr w:type="spellEnd"/>
      <w:r w:rsidRPr="00FE0A5D">
        <w:rPr>
          <w:rFonts w:ascii="Times New Roman" w:eastAsia="Times New Roman" w:hAnsi="Times New Roman" w:cs="Times New Roman"/>
          <w:sz w:val="24"/>
          <w:szCs w:val="24"/>
        </w:rPr>
        <w:t>”, “Las arañas” y “Alma en mí”.</w:t>
      </w:r>
    </w:p>
    <w:p w14:paraId="670441D8" w14:textId="6CBED280" w:rsidR="00923427" w:rsidRPr="00754947" w:rsidRDefault="00923427" w:rsidP="00455B34">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2A226A40" w14:textId="77777777" w:rsidR="00D37030" w:rsidRDefault="00D37030">
      <w:pPr>
        <w:rPr>
          <w:rFonts w:ascii="Times New Roman" w:eastAsia="Times New Roman" w:hAnsi="Times New Roman" w:cs="Times New Roman"/>
          <w:b/>
          <w:bCs/>
          <w:kern w:val="0"/>
          <w:sz w:val="24"/>
          <w:szCs w:val="24"/>
          <w:lang w:eastAsia="es-ES"/>
        </w:rPr>
      </w:pPr>
      <w:r>
        <w:rPr>
          <w:rFonts w:ascii="Times New Roman" w:eastAsia="Times New Roman" w:hAnsi="Times New Roman" w:cs="Times New Roman"/>
          <w:b/>
          <w:bCs/>
          <w:sz w:val="24"/>
          <w:szCs w:val="24"/>
        </w:rPr>
        <w:br w:type="page"/>
      </w:r>
    </w:p>
    <w:p w14:paraId="1474194A" w14:textId="6F9E61FF" w:rsidR="00D37030" w:rsidRDefault="005C3924" w:rsidP="00D37030">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DECLARACION</w:t>
      </w:r>
    </w:p>
    <w:p w14:paraId="557D58D3" w14:textId="4AAA5659" w:rsidR="005C3924" w:rsidRPr="00D37030" w:rsidRDefault="005C3924" w:rsidP="00D37030">
      <w:pPr>
        <w:pStyle w:val="Normal1"/>
        <w:spacing w:after="240" w:line="360" w:lineRule="auto"/>
        <w:jc w:val="both"/>
        <w:rPr>
          <w:rFonts w:ascii="Times New Roman" w:eastAsia="Times New Roman" w:hAnsi="Times New Roman" w:cs="Times New Roman"/>
          <w:b/>
          <w:bCs/>
          <w:sz w:val="24"/>
          <w:szCs w:val="24"/>
        </w:rPr>
      </w:pPr>
      <w:r w:rsidRPr="00D37030">
        <w:rPr>
          <w:rFonts w:ascii="Times New Roman" w:eastAsia="Times New Roman" w:hAnsi="Times New Roman" w:cs="Times New Roman"/>
          <w:b/>
          <w:bCs/>
          <w:sz w:val="24"/>
          <w:szCs w:val="24"/>
        </w:rPr>
        <w:t xml:space="preserve">Artículo 1°.- </w:t>
      </w:r>
      <w:r w:rsidRPr="00D37030">
        <w:rPr>
          <w:rFonts w:ascii="Times New Roman" w:eastAsia="Times New Roman" w:hAnsi="Times New Roman" w:cs="Times New Roman"/>
          <w:sz w:val="24"/>
          <w:szCs w:val="24"/>
        </w:rPr>
        <w:t>La Legislatura de la Ciudad Autónoma de Buenos Aires expresa su reconocimiento a la banda de rock Estelares, por su trayectoria artística y valioso aporte a la cultura popular y al rock nacional.</w:t>
      </w:r>
      <w:r w:rsidRPr="00D37030">
        <w:rPr>
          <w:rFonts w:ascii="Times New Roman" w:eastAsia="Times New Roman" w:hAnsi="Times New Roman" w:cs="Times New Roman"/>
          <w:b/>
          <w:bCs/>
          <w:sz w:val="24"/>
          <w:szCs w:val="24"/>
        </w:rPr>
        <w:t xml:space="preserve"> </w:t>
      </w:r>
    </w:p>
    <w:p w14:paraId="5B013DFD" w14:textId="77777777" w:rsidR="00D37030" w:rsidRDefault="005C3924" w:rsidP="00455B34">
      <w:pPr>
        <w:pStyle w:val="Normal1"/>
        <w:spacing w:after="240" w:line="360" w:lineRule="auto"/>
        <w:jc w:val="both"/>
        <w:rPr>
          <w:rFonts w:ascii="Times New Roman" w:eastAsia="Times New Roman" w:hAnsi="Times New Roman" w:cs="Times New Roman"/>
          <w:sz w:val="24"/>
          <w:szCs w:val="24"/>
        </w:rPr>
      </w:pPr>
      <w:r w:rsidRPr="00D37030">
        <w:rPr>
          <w:rFonts w:ascii="Times New Roman" w:eastAsia="Times New Roman" w:hAnsi="Times New Roman" w:cs="Times New Roman"/>
          <w:b/>
          <w:bCs/>
          <w:sz w:val="24"/>
          <w:szCs w:val="24"/>
        </w:rPr>
        <w:t xml:space="preserve">Artículo 2°.- </w:t>
      </w:r>
      <w:r w:rsidR="00D37030">
        <w:rPr>
          <w:rFonts w:ascii="Times New Roman" w:eastAsia="Times New Roman" w:hAnsi="Times New Roman" w:cs="Times New Roman"/>
          <w:sz w:val="24"/>
          <w:szCs w:val="24"/>
        </w:rPr>
        <w:t>Se dispone</w:t>
      </w:r>
      <w:r w:rsidRPr="00D37030">
        <w:rPr>
          <w:rFonts w:ascii="Times New Roman" w:eastAsia="Times New Roman" w:hAnsi="Times New Roman" w:cs="Times New Roman"/>
          <w:sz w:val="24"/>
          <w:szCs w:val="24"/>
        </w:rPr>
        <w:t xml:space="preserve"> la entrega de una bandeja protocolar con </w:t>
      </w:r>
      <w:r w:rsidR="00D37030">
        <w:rPr>
          <w:rFonts w:ascii="Times New Roman" w:eastAsia="Times New Roman" w:hAnsi="Times New Roman" w:cs="Times New Roman"/>
          <w:sz w:val="24"/>
          <w:szCs w:val="24"/>
        </w:rPr>
        <w:t>el siguiente texto</w:t>
      </w:r>
      <w:r w:rsidRPr="00D37030">
        <w:rPr>
          <w:rFonts w:ascii="Times New Roman" w:eastAsia="Times New Roman" w:hAnsi="Times New Roman" w:cs="Times New Roman"/>
          <w:sz w:val="24"/>
          <w:szCs w:val="24"/>
        </w:rPr>
        <w:t>:</w:t>
      </w:r>
    </w:p>
    <w:p w14:paraId="55FFF0F8" w14:textId="77777777" w:rsidR="00D37030" w:rsidRDefault="005C3924" w:rsidP="00D37030">
      <w:pPr>
        <w:pStyle w:val="Normal1"/>
        <w:spacing w:after="240" w:line="360" w:lineRule="auto"/>
        <w:jc w:val="center"/>
        <w:rPr>
          <w:rFonts w:ascii="Times New Roman" w:eastAsia="Times New Roman" w:hAnsi="Times New Roman" w:cs="Times New Roman"/>
          <w:sz w:val="24"/>
          <w:szCs w:val="24"/>
        </w:rPr>
      </w:pPr>
      <w:r w:rsidRPr="00D37030">
        <w:rPr>
          <w:rFonts w:ascii="Times New Roman" w:eastAsia="Times New Roman" w:hAnsi="Times New Roman" w:cs="Times New Roman"/>
          <w:sz w:val="24"/>
          <w:szCs w:val="24"/>
        </w:rPr>
        <w:t xml:space="preserve">La Legislatura de la Ciudad Autónoma de Buenos Aires </w:t>
      </w:r>
      <w:r w:rsidR="00D37030">
        <w:rPr>
          <w:rFonts w:ascii="Times New Roman" w:eastAsia="Times New Roman" w:hAnsi="Times New Roman" w:cs="Times New Roman"/>
          <w:sz w:val="24"/>
          <w:szCs w:val="24"/>
        </w:rPr>
        <w:t xml:space="preserve">rinde homenaje a </w:t>
      </w:r>
    </w:p>
    <w:p w14:paraId="34AA3C24" w14:textId="77777777" w:rsidR="00D37030" w:rsidRDefault="00D37030" w:rsidP="00D37030">
      <w:pPr>
        <w:pStyle w:val="Normal1"/>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w:t>
      </w:r>
      <w:r w:rsidR="005C3924" w:rsidRPr="00D37030">
        <w:rPr>
          <w:rFonts w:ascii="Times New Roman" w:eastAsia="Times New Roman" w:hAnsi="Times New Roman" w:cs="Times New Roman"/>
          <w:sz w:val="24"/>
          <w:szCs w:val="24"/>
        </w:rPr>
        <w:t xml:space="preserve"> banda de rock </w:t>
      </w:r>
      <w:r>
        <w:rPr>
          <w:rFonts w:ascii="Times New Roman" w:eastAsia="Times New Roman" w:hAnsi="Times New Roman" w:cs="Times New Roman"/>
          <w:sz w:val="24"/>
          <w:szCs w:val="24"/>
        </w:rPr>
        <w:t>Estelares</w:t>
      </w:r>
      <w:r w:rsidR="005C3924" w:rsidRPr="00D37030">
        <w:rPr>
          <w:rFonts w:ascii="Times New Roman" w:eastAsia="Times New Roman" w:hAnsi="Times New Roman" w:cs="Times New Roman"/>
          <w:sz w:val="24"/>
          <w:szCs w:val="24"/>
        </w:rPr>
        <w:t xml:space="preserve">, </w:t>
      </w:r>
    </w:p>
    <w:p w14:paraId="44C56E52" w14:textId="477D46AA" w:rsidR="005C3924" w:rsidRDefault="005C3924" w:rsidP="00D37030">
      <w:pPr>
        <w:pStyle w:val="Normal1"/>
        <w:spacing w:after="240" w:line="360" w:lineRule="auto"/>
        <w:jc w:val="center"/>
        <w:rPr>
          <w:rFonts w:ascii="Times New Roman" w:eastAsia="Times New Roman" w:hAnsi="Times New Roman" w:cs="Times New Roman"/>
          <w:sz w:val="24"/>
          <w:szCs w:val="24"/>
        </w:rPr>
      </w:pPr>
      <w:r w:rsidRPr="00D37030">
        <w:rPr>
          <w:rFonts w:ascii="Times New Roman" w:eastAsia="Times New Roman" w:hAnsi="Times New Roman" w:cs="Times New Roman"/>
          <w:sz w:val="24"/>
          <w:szCs w:val="24"/>
        </w:rPr>
        <w:t xml:space="preserve">por su trayectoria y valioso aporte </w:t>
      </w:r>
      <w:r w:rsidR="00D37030">
        <w:rPr>
          <w:rFonts w:ascii="Times New Roman" w:eastAsia="Times New Roman" w:hAnsi="Times New Roman" w:cs="Times New Roman"/>
          <w:sz w:val="24"/>
          <w:szCs w:val="24"/>
        </w:rPr>
        <w:t xml:space="preserve">cultural al </w:t>
      </w:r>
      <w:r w:rsidRPr="00D37030">
        <w:rPr>
          <w:rFonts w:ascii="Times New Roman" w:eastAsia="Times New Roman" w:hAnsi="Times New Roman" w:cs="Times New Roman"/>
          <w:sz w:val="24"/>
          <w:szCs w:val="24"/>
        </w:rPr>
        <w:t>rock</w:t>
      </w:r>
      <w:r w:rsidR="00D37030">
        <w:rPr>
          <w:rFonts w:ascii="Times New Roman" w:eastAsia="Times New Roman" w:hAnsi="Times New Roman" w:cs="Times New Roman"/>
          <w:sz w:val="24"/>
          <w:szCs w:val="24"/>
        </w:rPr>
        <w:t xml:space="preserve"> and roll</w:t>
      </w:r>
      <w:r w:rsidRPr="00D37030">
        <w:rPr>
          <w:rFonts w:ascii="Times New Roman" w:eastAsia="Times New Roman" w:hAnsi="Times New Roman" w:cs="Times New Roman"/>
          <w:sz w:val="24"/>
          <w:szCs w:val="24"/>
        </w:rPr>
        <w:t xml:space="preserve"> nacional. </w:t>
      </w:r>
    </w:p>
    <w:p w14:paraId="5EDF124C" w14:textId="2439366A" w:rsidR="00D37030" w:rsidRPr="00D37030" w:rsidRDefault="00D37030" w:rsidP="00D37030">
      <w:pPr>
        <w:pStyle w:val="Normal1"/>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65260732" w14:textId="77777777" w:rsidR="00923427" w:rsidRPr="00D37030" w:rsidRDefault="005C3924" w:rsidP="00455B34">
      <w:pPr>
        <w:pStyle w:val="Normal1"/>
        <w:spacing w:after="240" w:line="360" w:lineRule="auto"/>
        <w:jc w:val="both"/>
        <w:rPr>
          <w:rFonts w:ascii="Times New Roman" w:eastAsia="Times New Roman" w:hAnsi="Times New Roman" w:cs="Times New Roman"/>
          <w:b/>
          <w:bCs/>
          <w:sz w:val="24"/>
          <w:szCs w:val="24"/>
        </w:rPr>
      </w:pPr>
      <w:r w:rsidRPr="00D37030">
        <w:rPr>
          <w:rFonts w:ascii="Times New Roman" w:eastAsia="Times New Roman" w:hAnsi="Times New Roman" w:cs="Times New Roman"/>
          <w:b/>
          <w:bCs/>
          <w:sz w:val="24"/>
          <w:szCs w:val="24"/>
        </w:rPr>
        <w:t>Artículo 3°.- Comuníquese, etc.</w:t>
      </w:r>
    </w:p>
    <w:p w14:paraId="7EEEE6F9" w14:textId="77777777" w:rsidR="00E91216" w:rsidRDefault="00923427" w:rsidP="00455B34">
      <w:pPr>
        <w:pStyle w:val="Sinespaciado"/>
        <w:spacing w:after="240" w:line="360" w:lineRule="auto"/>
        <w:jc w:val="both"/>
        <w:rPr>
          <w:rFonts w:ascii="Times New Roman" w:eastAsia="Times New Roman" w:hAnsi="Times New Roman"/>
          <w:color w:val="000000"/>
          <w:sz w:val="24"/>
          <w:szCs w:val="24"/>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p w14:paraId="2E1FC82F" w14:textId="77777777" w:rsidR="00E91216" w:rsidRPr="000425FE" w:rsidRDefault="00E91216" w:rsidP="00455B34">
      <w:pPr>
        <w:spacing w:after="240" w:line="360" w:lineRule="auto"/>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365CF8" w14:textId="77777777" w:rsidR="00664023" w:rsidRDefault="00664023" w:rsidP="00AF6364">
      <w:pPr>
        <w:spacing w:after="0" w:line="240" w:lineRule="auto"/>
      </w:pPr>
      <w:r>
        <w:separator/>
      </w:r>
    </w:p>
  </w:endnote>
  <w:endnote w:type="continuationSeparator" w:id="0">
    <w:p w14:paraId="75FABA68" w14:textId="77777777" w:rsidR="00664023" w:rsidRDefault="00664023"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33214D" w14:textId="0AB55702"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C31EEF" w:rsidRPr="00C31EEF">
        <w:rPr>
          <w:noProof/>
          <w:color w:val="333333"/>
          <w:sz w:val="20"/>
        </w:rPr>
        <w:t>18/9/26 3:54:00</w:t>
      </w:r>
      <w:r w:rsidR="00C31EEF">
        <w:rPr>
          <w:noProof/>
        </w:rPr>
        <w:t xml:space="preserve"> p.</w:t>
      </w:r>
      <w:r w:rsidR="00C31EEF" w:rsidRPr="00C31EEF">
        <w:rPr>
          <w:rFonts w:ascii="Arial" w:hAnsi="Arial" w:cs="Arial"/>
          <w:noProof/>
        </w:rPr>
        <w:t> </w:t>
      </w:r>
      <w:r w:rsidR="00C31EEF">
        <w:rPr>
          <w:noProof/>
        </w:rPr>
        <w:t>m.</w:t>
      </w:r>
    </w:fldSimple>
    <w:r w:rsidRPr="001C19C4">
      <w:rPr>
        <w:color w:val="333333"/>
        <w:sz w:val="20"/>
      </w:rPr>
      <w:t xml:space="preserve">  -  Cantidad de caracteres: </w:t>
    </w:r>
    <w:fldSimple w:instr=" NUMCHARS  \* MERGEFORMAT ">
      <w:r w:rsidR="00D37030" w:rsidRPr="00D37030">
        <w:rPr>
          <w:noProof/>
          <w:color w:val="333333"/>
          <w:sz w:val="20"/>
        </w:rPr>
        <w:t>3953</w:t>
      </w:r>
    </w:fldSimple>
    <w:r w:rsidRPr="001C19C4">
      <w:rPr>
        <w:color w:val="333333"/>
        <w:sz w:val="20"/>
      </w:rPr>
      <w:t xml:space="preserve"> - Cantidad de palabras: </w:t>
    </w:r>
    <w:fldSimple w:instr=" NUMWORDS  \* MERGEFORMAT ">
      <w:r w:rsidR="00D37030" w:rsidRPr="00D37030">
        <w:rPr>
          <w:noProof/>
          <w:color w:val="333333"/>
          <w:sz w:val="20"/>
        </w:rPr>
        <w:t>782</w:t>
      </w:r>
    </w:fldSimple>
  </w:p>
  <w:p w14:paraId="53915D70"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D570EC" w:rsidRPr="001C19C4">
      <w:rPr>
        <w:rStyle w:val="Nmerodepgina"/>
        <w:color w:val="333333"/>
      </w:rPr>
      <w:fldChar w:fldCharType="begin"/>
    </w:r>
    <w:r w:rsidRPr="001C19C4">
      <w:rPr>
        <w:rStyle w:val="Nmerodepgina"/>
        <w:color w:val="333333"/>
      </w:rPr>
      <w:instrText xml:space="preserve"> PAGE </w:instrText>
    </w:r>
    <w:r w:rsidR="00D570EC" w:rsidRPr="001C19C4">
      <w:rPr>
        <w:rStyle w:val="Nmerodepgina"/>
        <w:color w:val="333333"/>
      </w:rPr>
      <w:fldChar w:fldCharType="separate"/>
    </w:r>
    <w:r w:rsidR="00FE0A5D">
      <w:rPr>
        <w:rStyle w:val="Nmerodepgina"/>
        <w:noProof/>
        <w:color w:val="333333"/>
      </w:rPr>
      <w:t>1</w:t>
    </w:r>
    <w:r w:rsidR="00D570EC" w:rsidRPr="001C19C4">
      <w:rPr>
        <w:rStyle w:val="Nmerodepgina"/>
        <w:color w:val="333333"/>
      </w:rPr>
      <w:fldChar w:fldCharType="end"/>
    </w:r>
    <w:r w:rsidRPr="001C19C4">
      <w:rPr>
        <w:rStyle w:val="Nmerodepgina"/>
        <w:color w:val="333333"/>
      </w:rPr>
      <w:t>/</w:t>
    </w:r>
    <w:fldSimple w:instr=" NUMPAGES  \* MERGEFORMAT ">
      <w:r w:rsidR="00FE0A5D">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620404" w14:textId="77777777" w:rsidR="00664023" w:rsidRDefault="00664023" w:rsidP="00AF6364">
      <w:pPr>
        <w:spacing w:after="0" w:line="240" w:lineRule="auto"/>
      </w:pPr>
      <w:r>
        <w:separator/>
      </w:r>
    </w:p>
  </w:footnote>
  <w:footnote w:type="continuationSeparator" w:id="0">
    <w:p w14:paraId="31012262" w14:textId="77777777" w:rsidR="00664023" w:rsidRDefault="00664023"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0D5ACF"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02AC868B" wp14:editId="2FB22CE8">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03616C54"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2B0876"/>
    <w:rsid w:val="003B1982"/>
    <w:rsid w:val="00425C91"/>
    <w:rsid w:val="00455B34"/>
    <w:rsid w:val="00476D68"/>
    <w:rsid w:val="004C5785"/>
    <w:rsid w:val="004D1143"/>
    <w:rsid w:val="004F1396"/>
    <w:rsid w:val="004F14B4"/>
    <w:rsid w:val="00556BD6"/>
    <w:rsid w:val="00597CD1"/>
    <w:rsid w:val="005C3924"/>
    <w:rsid w:val="00646C3C"/>
    <w:rsid w:val="00664023"/>
    <w:rsid w:val="006A0EE0"/>
    <w:rsid w:val="006D1BAF"/>
    <w:rsid w:val="006E4861"/>
    <w:rsid w:val="0072782F"/>
    <w:rsid w:val="00746F04"/>
    <w:rsid w:val="00785CAD"/>
    <w:rsid w:val="007D5575"/>
    <w:rsid w:val="00813615"/>
    <w:rsid w:val="0081386C"/>
    <w:rsid w:val="00887FEC"/>
    <w:rsid w:val="00923427"/>
    <w:rsid w:val="009A4135"/>
    <w:rsid w:val="00A712DD"/>
    <w:rsid w:val="00AF3B91"/>
    <w:rsid w:val="00AF6364"/>
    <w:rsid w:val="00B0525E"/>
    <w:rsid w:val="00B24DD0"/>
    <w:rsid w:val="00BB4419"/>
    <w:rsid w:val="00C24765"/>
    <w:rsid w:val="00C31EEF"/>
    <w:rsid w:val="00C33CB5"/>
    <w:rsid w:val="00C567A6"/>
    <w:rsid w:val="00C60B5C"/>
    <w:rsid w:val="00D37030"/>
    <w:rsid w:val="00D570EC"/>
    <w:rsid w:val="00D75F45"/>
    <w:rsid w:val="00DA6887"/>
    <w:rsid w:val="00DB479F"/>
    <w:rsid w:val="00E67406"/>
    <w:rsid w:val="00E91216"/>
    <w:rsid w:val="00EB71F7"/>
    <w:rsid w:val="00F47AFC"/>
    <w:rsid w:val="00F8587A"/>
    <w:rsid w:val="00FE0A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4BEC4"/>
  <w15:docId w15:val="{14AFD9C8-757F-2344-85DA-EA4F90C4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12</TotalTime>
  <Pages>3</Pages>
  <Words>754</Words>
  <Characters>4027</Characters>
  <Application>Microsoft Office Word</Application>
  <DocSecurity>0</DocSecurity>
  <Lines>175</Lines>
  <Paragraphs>48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5</cp:revision>
  <cp:lastPrinted>2024-04-06T03:02:00Z</cp:lastPrinted>
  <dcterms:created xsi:type="dcterms:W3CDTF">2026-09-16T12:13:00Z</dcterms:created>
  <dcterms:modified xsi:type="dcterms:W3CDTF">2026-09-19T11:23:00Z</dcterms:modified>
</cp:coreProperties>
</file>