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6FA" w:rsidRPr="001056FA" w:rsidRDefault="001056FA" w:rsidP="001056F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Legislatura de la Ciudad Autónoma de Buenos Aires</w:t>
      </w:r>
    </w:p>
    <w:p w:rsidR="001056FA" w:rsidRP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Visto: </w:t>
      </w:r>
    </w:p>
    <w:p w:rsidR="001056FA" w:rsidRPr="001056FA" w:rsidRDefault="001056FA" w:rsidP="001056F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                                      Que en el Expediente Nº 92-D-2026 proyecto de Resolución de autoría de los Diputados,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Bielli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María, Grillo Alejandro Omar,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Iañez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Berenice, La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Blunda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Andrés,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Rossen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Bárbara, Salvatierra Alejandro y Velázquez Delfina, quienes solicitan informes referidos al estado de avance del proceso de reurbanización e integración social y urbana del barrio Playón de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Chacarita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, y</w:t>
      </w:r>
    </w:p>
    <w:p w:rsidR="001056FA" w:rsidRP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Considerando: </w:t>
      </w:r>
    </w:p>
    <w:p w:rsidR="001056FA" w:rsidRPr="001056FA" w:rsidRDefault="001056FA" w:rsidP="001056F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Que en el año 2017 se aprobó la Ley N° 5799 que definió la reurbanización, zonificación, integración social, cultural, ambiental y urbana del barrio denominado Playón de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Chacarita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. El barrio está ubicado próximo a la estación Federico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Lacroze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del ferrocarril Urquiza, ubicado en la comuna 15 y delimitado de un lado por las vías del ferrocarril y delimitado por las calles Fraga, Teodoro García, Céspedes, Guevara y Av. Elcano.</w:t>
      </w:r>
    </w:p>
    <w:p w:rsidR="001056FA" w:rsidRPr="001056FA" w:rsidRDefault="001056FA" w:rsidP="00105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Que, de acuerdo al último censo realizado por el Instituto de Vivienda de la Ciudad en el año 2016, en el Playón de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Chacarita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habitaban 1.042 familias y 2.764 personas, distribuidas en las nueve manzanas que constituyen el barrio.</w:t>
      </w:r>
    </w:p>
    <w:p w:rsidR="001056FA" w:rsidRPr="001056FA" w:rsidRDefault="001056FA" w:rsidP="00105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en los últimos años las intervenciones del Instituto de Vivienda de la Ciudad incluyeron la apertura de calles y la construcción de viviendas nuevas, con el objetivo de dar respuesta a los problemas habitacionales existentes, vinculados tanto al déficit cualitativo como cuantitativo de vivienda. Sin embargo, persisten algunos de los problemas preexistentes.</w:t>
      </w:r>
    </w:p>
    <w:p w:rsidR="001056FA" w:rsidRPr="001056FA" w:rsidRDefault="001056FA" w:rsidP="00105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en virtud de lo expuesto, resulta necesario contar con información fehaciente sobre el avance del referido proceso de reurbanización a fines de que sus habitantes puedan gozar plenamente del derecho no solo a una vivienda digna, sino que se lo acompañe de un mejoramiento integral en su calidad de vida, posibilitando una integración tanto urbana como social a la ciudad.</w:t>
      </w:r>
    </w:p>
    <w:p w:rsidR="001056FA" w:rsidRPr="001056FA" w:rsidRDefault="001056FA" w:rsidP="001056F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0" w:line="240" w:lineRule="auto"/>
        <w:ind w:left="720"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Por lo expuesto, esta Comisión de Vivienda aconseja la aprobación de la</w:t>
      </w:r>
    </w:p>
    <w:p w:rsidR="001056FA" w:rsidRPr="001056FA" w:rsidRDefault="001056FA" w:rsidP="001056F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proofErr w:type="gram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siguiente</w:t>
      </w:r>
      <w:proofErr w:type="gram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:</w:t>
      </w:r>
    </w:p>
    <w:p w:rsidR="001056FA" w:rsidRPr="001056FA" w:rsidRDefault="001056FA" w:rsidP="001056F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0" w:line="240" w:lineRule="auto"/>
        <w:ind w:right="-95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>RESOLUCIÓN</w:t>
      </w:r>
    </w:p>
    <w:p w:rsidR="001056FA" w:rsidRPr="001056FA" w:rsidRDefault="001056FA" w:rsidP="001056F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>Artículo 1º.</w:t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- El Poder Ejecutivo informará, a través de los organismos correspondientes</w:t>
      </w:r>
      <w:proofErr w:type="gram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,,</w:t>
      </w:r>
      <w:proofErr w:type="gram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dentro de los 30 (treinta) días de recibida la presente, sobre los siguientes puntos relacionados al proyecto de reurbanización del Playón de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Chacarita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:</w:t>
      </w:r>
    </w:p>
    <w:p w:rsidR="001056FA" w:rsidRPr="001056FA" w:rsidRDefault="001056FA" w:rsidP="001056F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</w:t>
      </w:r>
    </w:p>
    <w:p w:rsidR="001056FA" w:rsidRPr="001056FA" w:rsidRDefault="001056FA" w:rsidP="001056FA">
      <w:pPr>
        <w:spacing w:after="0" w:line="240" w:lineRule="auto"/>
        <w:ind w:left="49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1.  </w:t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Detalle qué obras están planificadas para el año 2026 para continuar con la reurbanización e integración social-urbana definida en la Ley N° 5799, en qué plazos se ejecutará y que presupuesto tiene asignado cada una.</w:t>
      </w:r>
    </w:p>
    <w:p w:rsidR="001056FA" w:rsidRPr="001056FA" w:rsidRDefault="001056FA" w:rsidP="001056FA">
      <w:pPr>
        <w:spacing w:after="0" w:line="240" w:lineRule="auto"/>
        <w:ind w:left="49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2.  </w:t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Especifique las obras destinadas a viviendas nuevas, provisión de infraestructuras de servicios públicos, espacios públicos, equipamientos, mejoramiento de viviendas del barrio histórico y apertura de calles. En caso de que exista alguna obra en ejecución, mencione estado y grado de avance. Adjunte documentación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respaldatoria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.</w:t>
      </w:r>
    </w:p>
    <w:p w:rsidR="001056FA" w:rsidRPr="001056FA" w:rsidRDefault="001056FA" w:rsidP="001056FA">
      <w:pPr>
        <w:spacing w:after="0" w:line="240" w:lineRule="auto"/>
        <w:ind w:left="49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3.  </w:t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Indique el estado de avance del Plan Integral de Reurbanización (PIRU). Detalle el avance de los programas y acciones relacionadas a la consolidación de parcelas del macizo y las medidas de protección y seguridad de parcelas expuestas a ocupación. Adjunte documentación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respaldatoria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.</w:t>
      </w:r>
    </w:p>
    <w:p w:rsidR="001056FA" w:rsidRPr="001056FA" w:rsidRDefault="001056FA" w:rsidP="001056FA">
      <w:pPr>
        <w:spacing w:after="0" w:line="240" w:lineRule="auto"/>
        <w:ind w:left="49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4.  </w:t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Mencione sobre los espacios públicos y equipamientos su régimen de uso, mantenimiento y administración. Detalle las medidas de prevención de "ocupación" y preservación de estos espacios. Adjunte documentación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respaldatoria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.</w:t>
      </w:r>
    </w:p>
    <w:p w:rsidR="001056FA" w:rsidRPr="001056FA" w:rsidRDefault="001056FA" w:rsidP="001056FA">
      <w:pPr>
        <w:spacing w:after="0" w:line="240" w:lineRule="auto"/>
        <w:ind w:left="49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5.  </w:t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Detalle de las viviendas nuevas y sus locales en planta baja, el padrón de titularidades y régimen de espacios comunes, el registro de administradores de consorcio, </w:t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lastRenderedPageBreak/>
        <w:t xml:space="preserve">reglamento de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co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-propiedad y/o acuerdo de convivencia, régimen de alquiler y expensas locales. Adjunte documentación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respaldatoria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.</w:t>
      </w:r>
    </w:p>
    <w:p w:rsidR="001056FA" w:rsidRPr="001056FA" w:rsidRDefault="001056FA" w:rsidP="001056FA">
      <w:pPr>
        <w:spacing w:after="0" w:line="240" w:lineRule="auto"/>
        <w:ind w:left="49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6.  </w:t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Indique los créditos de vivienda otorgados a cada familia beneficiaria de vivienda nueva, las condiciones crediticias. Detalle si existieran incumplimientos en la cancelación de las cuotas, cuales fueron la cantidad de familias y las propuestas de regularización. Adjunte documentación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respaldatoria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.</w:t>
      </w:r>
    </w:p>
    <w:p w:rsidR="001056FA" w:rsidRPr="001056FA" w:rsidRDefault="001056FA" w:rsidP="001056FA">
      <w:pPr>
        <w:spacing w:after="0" w:line="240" w:lineRule="auto"/>
        <w:ind w:left="49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7.  </w:t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Detalle si existieron patologías constructivas en las viviendas nuevas. En caso afirmativo indique las obras de reparación necesarias, procedimiento de abordaje con las familias afectadas y reclamos a las empresas constructoras por vicios ocultos. Adjunte documentación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respaldatoria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.</w:t>
      </w:r>
    </w:p>
    <w:p w:rsidR="001056FA" w:rsidRPr="001056FA" w:rsidRDefault="001056FA" w:rsidP="001056FA">
      <w:pPr>
        <w:spacing w:after="0" w:line="240" w:lineRule="auto"/>
        <w:ind w:left="49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8.  </w:t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Indique la cantidad de familias beneficiarias de la “tarifa social” de servicios públicos, indicando en caso de luz eléctrica, gas natural y agua de forma diferenciada. Adjunte documentación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respaldatoria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.</w:t>
      </w:r>
    </w:p>
    <w:p w:rsidR="001056FA" w:rsidRPr="001056FA" w:rsidRDefault="001056FA" w:rsidP="001056FA">
      <w:pPr>
        <w:spacing w:after="0" w:line="240" w:lineRule="auto"/>
        <w:ind w:left="49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9.  </w:t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Detalle la cantidad de familias que fueron censadas y no tienen una solución habitacional definitiva. Describa las propuestas ofrecidas en cada caso y en caso de que fuera necesario la construcción de viviendas nuevas detalle la ubicación de las obras y tiempo de ejecución.</w:t>
      </w:r>
    </w:p>
    <w:p w:rsidR="001056FA" w:rsidRPr="001056FA" w:rsidRDefault="001056FA" w:rsidP="001056FA">
      <w:pPr>
        <w:spacing w:after="0" w:line="240" w:lineRule="auto"/>
        <w:ind w:left="49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10. Indique el avance de la regularización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dominial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del barrio histórico. Mencione si se han realizado los planos de mensura, mensura horizontal y subdivisión parcelaria. En caso de que se hayan entregado CEDIF, adjunte el modelo utilizado, el acto administrativo que lo oficializó y la cantidad de familias que lo han recibido. Adjunte documentación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respaldatoria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.</w:t>
      </w:r>
    </w:p>
    <w:p w:rsidR="001056FA" w:rsidRPr="001056FA" w:rsidRDefault="001056FA" w:rsidP="001056FA">
      <w:pPr>
        <w:spacing w:after="0" w:line="240" w:lineRule="auto"/>
        <w:ind w:left="49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11</w:t>
      </w:r>
      <w:proofErr w:type="gram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.Informe</w:t>
      </w:r>
      <w:proofErr w:type="gram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el estado de cuenta y boletas del impuesto inmobiliario/ABL (alumbrado, barrido y limpieza) de las viviendas nuevas. En particular si poseen deudas y si algún titular posee su situación en gestión judicial. Adjunte documentación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respaldatoria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.</w:t>
      </w:r>
    </w:p>
    <w:p w:rsidR="001056FA" w:rsidRPr="001056FA" w:rsidRDefault="001056FA" w:rsidP="001056FA">
      <w:pPr>
        <w:spacing w:after="0" w:line="240" w:lineRule="auto"/>
        <w:ind w:left="49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12. Indique el presupuesto total destinado al barrio, en detalle los programas y actividades planificadas durante el 2026. Adjunte documentación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respaldatoria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.</w:t>
      </w:r>
    </w:p>
    <w:p w:rsidR="001056FA" w:rsidRPr="001056FA" w:rsidRDefault="001056FA" w:rsidP="001056FA">
      <w:pPr>
        <w:spacing w:after="0" w:line="240" w:lineRule="auto"/>
        <w:ind w:left="49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13. Indique sobre el operativo de incautación de bienes y clausuras desarrollados por la Ciudad de Buenos Aires en el barrio Playón de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Chacarita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el 21 de agosto del presente: objetivos y resultados del mismo, áreas intervinientes, cantidad de comercios y personas alcanzadas por el mismo,  marcos legales sobre los cuales versó la intervención; cantidad de incautaciones realizadas, bienes involucrados, y estado de los procesos de restitución de los mismos a sus titulares. Adjunte documentación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respaldatoria</w:t>
      </w:r>
      <w:proofErr w:type="spellEnd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.</w:t>
      </w:r>
    </w:p>
    <w:p w:rsidR="001056FA" w:rsidRPr="001056FA" w:rsidRDefault="001056FA" w:rsidP="001056F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</w:t>
      </w:r>
    </w:p>
    <w:p w:rsidR="001056FA" w:rsidRPr="001056FA" w:rsidRDefault="001056FA" w:rsidP="001056F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>Artículo 2°.</w:t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- Comuníquese.</w:t>
      </w:r>
    </w:p>
    <w:p w:rsidR="001056FA" w:rsidRP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0" w:line="240" w:lineRule="auto"/>
        <w:ind w:right="-95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Sala de Comisión:                        de 2026</w:t>
      </w:r>
    </w:p>
    <w:p w:rsid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  <w:r w:rsidRPr="001056FA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1056FA" w:rsidRP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FREIRE, Victoria </w:t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FIGUEROA, </w:t>
      </w:r>
      <w:proofErr w:type="spellStart"/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Rocio</w:t>
      </w:r>
      <w:proofErr w:type="spellEnd"/>
    </w:p>
    <w:p w:rsidR="001056FA" w:rsidRPr="001056FA" w:rsidRDefault="001056FA" w:rsidP="001056F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     Presidenta</w:t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Vicepresidenta 1°</w:t>
      </w:r>
    </w:p>
    <w:p w:rsid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1056FA" w:rsidRP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ERNST Marcelo Gregorio</w:t>
      </w:r>
      <w:r w:rsidRPr="001056F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1056F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1056F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1056F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BIELLI, María.</w:t>
      </w:r>
    </w:p>
    <w:p w:rsidR="001056FA" w:rsidRPr="001056FA" w:rsidRDefault="001056FA" w:rsidP="001056F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     Vicepresidente 2°</w:t>
      </w:r>
    </w:p>
    <w:p w:rsid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1056FA" w:rsidRP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FERNANDEZ, Juan Ignacio</w:t>
      </w:r>
      <w:r w:rsidRPr="001056F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1056F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1056F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1056F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ROSSEN, Bárbara</w:t>
      </w:r>
    </w:p>
    <w:p w:rsid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ALIFRACO, Edgardo Néstor</w:t>
      </w:r>
      <w:r w:rsidRPr="001056F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1056F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1056F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1056FA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IAÑEZ, Berenice</w:t>
      </w:r>
    </w:p>
    <w:p w:rsid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NAGATA, Sebastián</w:t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PARERA, Ignacio José</w:t>
      </w:r>
    </w:p>
    <w:p w:rsid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SALVATIERRA, Alejandro</w:t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SUAREZ, Guillermo</w:t>
      </w:r>
    </w:p>
    <w:p w:rsid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1056FA" w:rsidRPr="001056FA" w:rsidRDefault="001056FA" w:rsidP="001056FA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1056FA" w:rsidRPr="001056FA" w:rsidRDefault="001056FA" w:rsidP="001056FA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1056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WOLFF, Waldo</w:t>
      </w:r>
    </w:p>
    <w:p w:rsidR="00AF6364" w:rsidRPr="001056FA" w:rsidRDefault="00AF6364" w:rsidP="001056FA"/>
    <w:sectPr w:rsidR="00AF6364" w:rsidRPr="001056FA" w:rsidSect="000425FE">
      <w:headerReference w:type="default" r:id="rId7"/>
      <w:footerReference w:type="default" r:id="rId8"/>
      <w:pgSz w:w="12240" w:h="20160" w:code="5"/>
      <w:pgMar w:top="2269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C11" w:rsidRDefault="00F65C11" w:rsidP="00AF6364">
      <w:pPr>
        <w:spacing w:after="0" w:line="240" w:lineRule="auto"/>
      </w:pPr>
      <w:r>
        <w:separator/>
      </w:r>
    </w:p>
  </w:endnote>
  <w:endnote w:type="continuationSeparator" w:id="0">
    <w:p w:rsidR="00F65C11" w:rsidRDefault="00F65C11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6D2B6B" w:rsidRPr="00487F56">
      <w:rPr>
        <w:sz w:val="20"/>
        <w:szCs w:val="20"/>
      </w:rPr>
      <w:fldChar w:fldCharType="begin"/>
    </w:r>
    <w:r w:rsidR="00487F56" w:rsidRPr="00487F56">
      <w:rPr>
        <w:sz w:val="20"/>
        <w:szCs w:val="20"/>
      </w:rPr>
      <w:instrText xml:space="preserve"> PRINTDATE  \@ "d/M/yyyy HH:mm:ss"  \* MERGEFORMAT </w:instrText>
    </w:r>
    <w:r w:rsidR="006D2B6B" w:rsidRPr="00487F56">
      <w:rPr>
        <w:sz w:val="20"/>
        <w:szCs w:val="20"/>
      </w:rPr>
      <w:fldChar w:fldCharType="separate"/>
    </w:r>
    <w:r w:rsidR="00750307">
      <w:rPr>
        <w:noProof/>
        <w:sz w:val="20"/>
        <w:szCs w:val="20"/>
      </w:rPr>
      <w:t>18/9/2026 15:50</w:t>
    </w:r>
    <w:r w:rsidR="00750307">
      <w:rPr>
        <w:noProof/>
        <w:sz w:val="20"/>
        <w:szCs w:val="20"/>
      </w:rPr>
      <w:t>:00</w:t>
    </w:r>
    <w:r w:rsidR="006D2B6B" w:rsidRPr="00487F56">
      <w:rPr>
        <w:sz w:val="20"/>
        <w:szCs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fldSimple w:instr=" NUMCHARS  \* MERGEFORMAT ">
      <w:r w:rsidR="00750307" w:rsidRPr="00750307">
        <w:rPr>
          <w:noProof/>
          <w:color w:val="333333"/>
          <w:sz w:val="20"/>
        </w:rPr>
        <w:t>5340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750307" w:rsidRPr="00750307">
        <w:rPr>
          <w:noProof/>
          <w:color w:val="333333"/>
          <w:sz w:val="20"/>
        </w:rPr>
        <w:t>917</w:t>
      </w:r>
    </w:fldSimple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6D2B6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D2B6B" w:rsidRPr="001C19C4">
      <w:rPr>
        <w:rStyle w:val="Nmerodepgina"/>
        <w:color w:val="333333"/>
      </w:rPr>
      <w:fldChar w:fldCharType="separate"/>
    </w:r>
    <w:r w:rsidR="00750307">
      <w:rPr>
        <w:rStyle w:val="Nmerodepgina"/>
        <w:noProof/>
        <w:color w:val="333333"/>
      </w:rPr>
      <w:t>2</w:t>
    </w:r>
    <w:r w:rsidR="006D2B6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750307">
        <w:rPr>
          <w:noProof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C11" w:rsidRDefault="00F65C11" w:rsidP="00AF6364">
      <w:pPr>
        <w:spacing w:after="0" w:line="240" w:lineRule="auto"/>
      </w:pPr>
      <w:r>
        <w:separator/>
      </w:r>
    </w:p>
  </w:footnote>
  <w:footnote w:type="continuationSeparator" w:id="0">
    <w:p w:rsidR="00F65C11" w:rsidRDefault="00F65C11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E" w:rsidRDefault="000425F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212090</wp:posOffset>
          </wp:positionH>
          <wp:positionV relativeFrom="paragraph">
            <wp:posOffset>141605</wp:posOffset>
          </wp:positionV>
          <wp:extent cx="5400040" cy="737870"/>
          <wp:effectExtent l="0" t="0" r="0" b="5080"/>
          <wp:wrapTopAndBottom/>
          <wp:docPr id="1555761672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987291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364" w:rsidRDefault="00AF636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2440C"/>
    <w:multiLevelType w:val="multilevel"/>
    <w:tmpl w:val="73B43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674026"/>
    <w:multiLevelType w:val="multilevel"/>
    <w:tmpl w:val="86B44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A9452F"/>
    <w:multiLevelType w:val="hybridMultilevel"/>
    <w:tmpl w:val="06B0E5BE"/>
    <w:lvl w:ilvl="0" w:tplc="5F66427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F66427A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62E5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DC1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2CA5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8826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424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AEAC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FC07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1438A2"/>
    <w:multiLevelType w:val="hybridMultilevel"/>
    <w:tmpl w:val="A9C454B4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717DC2"/>
    <w:multiLevelType w:val="multilevel"/>
    <w:tmpl w:val="82E87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830455"/>
    <w:multiLevelType w:val="multilevel"/>
    <w:tmpl w:val="960EF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B37452"/>
    <w:multiLevelType w:val="multilevel"/>
    <w:tmpl w:val="5A40D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4C66EC"/>
    <w:multiLevelType w:val="multilevel"/>
    <w:tmpl w:val="8F3A0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A25F7F"/>
    <w:multiLevelType w:val="hybridMultilevel"/>
    <w:tmpl w:val="A5B6BE7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C6C46E0">
      <w:start w:val="1"/>
      <w:numFmt w:val="decimal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4568D9"/>
    <w:multiLevelType w:val="multilevel"/>
    <w:tmpl w:val="219A9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lvl w:ilvl="0">
        <w:numFmt w:val="lowerLetter"/>
        <w:lvlText w:val="%1."/>
        <w:lvlJc w:val="left"/>
      </w:lvl>
    </w:lvlOverride>
  </w:num>
  <w:num w:numId="2">
    <w:abstractNumId w:val="0"/>
    <w:lvlOverride w:ilvl="0">
      <w:lvl w:ilvl="0">
        <w:numFmt w:val="lowerLetter"/>
        <w:lvlText w:val="%1."/>
        <w:lvlJc w:val="left"/>
      </w:lvl>
    </w:lvlOverride>
  </w:num>
  <w:num w:numId="3">
    <w:abstractNumId w:val="2"/>
  </w:num>
  <w:num w:numId="4">
    <w:abstractNumId w:val="2"/>
    <w:lvlOverride w:ilvl="1">
      <w:lvl w:ilvl="1" w:tplc="5F66427A">
        <w:numFmt w:val="lowerLetter"/>
        <w:lvlText w:val="%2."/>
        <w:lvlJc w:val="left"/>
      </w:lvl>
    </w:lvlOverride>
  </w:num>
  <w:num w:numId="5">
    <w:abstractNumId w:val="2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6">
    <w:abstractNumId w:val="2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7">
    <w:abstractNumId w:val="2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8">
    <w:abstractNumId w:val="2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9">
    <w:abstractNumId w:val="2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10">
    <w:abstractNumId w:val="2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11">
    <w:abstractNumId w:val="2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12">
    <w:abstractNumId w:val="2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13">
    <w:abstractNumId w:val="1"/>
    <w:lvlOverride w:ilvl="0">
      <w:lvl w:ilvl="0">
        <w:numFmt w:val="lowerLetter"/>
        <w:lvlText w:val="%1."/>
        <w:lvlJc w:val="left"/>
      </w:lvl>
    </w:lvlOverride>
  </w:num>
  <w:num w:numId="14">
    <w:abstractNumId w:val="1"/>
    <w:lvlOverride w:ilvl="0">
      <w:lvl w:ilvl="0">
        <w:start w:val="1"/>
        <w:numFmt w:val="decimal"/>
        <w:lvlText w:val="%1."/>
        <w:lvlJc w:val="left"/>
        <w:pPr>
          <w:ind w:left="180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252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324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396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468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540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612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684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7560" w:hanging="180"/>
        </w:pPr>
      </w:lvl>
    </w:lvlOverride>
  </w:num>
  <w:num w:numId="15">
    <w:abstractNumId w:val="8"/>
  </w:num>
  <w:num w:numId="16">
    <w:abstractNumId w:val="3"/>
  </w:num>
  <w:num w:numId="17">
    <w:abstractNumId w:val="4"/>
  </w:num>
  <w:num w:numId="18">
    <w:abstractNumId w:val="9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9">
    <w:abstractNumId w:val="6"/>
  </w:num>
  <w:num w:numId="20">
    <w:abstractNumId w:val="7"/>
    <w:lvlOverride w:ilvl="0">
      <w:lvl w:ilvl="0">
        <w:numFmt w:val="lowerLetter"/>
        <w:lvlText w:val="%1."/>
        <w:lvlJc w:val="left"/>
      </w:lvl>
    </w:lvlOverride>
  </w:num>
  <w:num w:numId="21">
    <w:abstractNumId w:val="7"/>
    <w:lvlOverride w:ilvl="0">
      <w:lvl w:ilvl="0">
        <w:numFmt w:val="lowerLetter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49209C"/>
    <w:rsid w:val="000425FE"/>
    <w:rsid w:val="001056FA"/>
    <w:rsid w:val="001321D0"/>
    <w:rsid w:val="001E4FEA"/>
    <w:rsid w:val="00257181"/>
    <w:rsid w:val="002B0876"/>
    <w:rsid w:val="002D4F5E"/>
    <w:rsid w:val="003E013A"/>
    <w:rsid w:val="00425C91"/>
    <w:rsid w:val="00476D68"/>
    <w:rsid w:val="00487F56"/>
    <w:rsid w:val="0049209C"/>
    <w:rsid w:val="004F14B4"/>
    <w:rsid w:val="00597CD1"/>
    <w:rsid w:val="00646C3C"/>
    <w:rsid w:val="0067421C"/>
    <w:rsid w:val="006A0EE0"/>
    <w:rsid w:val="006D1BAF"/>
    <w:rsid w:val="006D2B6B"/>
    <w:rsid w:val="006E4861"/>
    <w:rsid w:val="0072782F"/>
    <w:rsid w:val="00746F04"/>
    <w:rsid w:val="00750307"/>
    <w:rsid w:val="00785CAD"/>
    <w:rsid w:val="0079312E"/>
    <w:rsid w:val="007C69C1"/>
    <w:rsid w:val="007D5575"/>
    <w:rsid w:val="00813615"/>
    <w:rsid w:val="0081386C"/>
    <w:rsid w:val="00842249"/>
    <w:rsid w:val="00887FEC"/>
    <w:rsid w:val="008B69DA"/>
    <w:rsid w:val="00961531"/>
    <w:rsid w:val="009A4135"/>
    <w:rsid w:val="009F1CC9"/>
    <w:rsid w:val="00A27AD2"/>
    <w:rsid w:val="00A95EC5"/>
    <w:rsid w:val="00AF3B91"/>
    <w:rsid w:val="00AF6364"/>
    <w:rsid w:val="00B24DD0"/>
    <w:rsid w:val="00C33CB5"/>
    <w:rsid w:val="00C60B5C"/>
    <w:rsid w:val="00CE1C48"/>
    <w:rsid w:val="00DA6887"/>
    <w:rsid w:val="00DB479F"/>
    <w:rsid w:val="00E06C24"/>
    <w:rsid w:val="00F47AFC"/>
    <w:rsid w:val="00F62271"/>
    <w:rsid w:val="00F65C11"/>
    <w:rsid w:val="00F8587A"/>
    <w:rsid w:val="00FB3BA8"/>
    <w:rsid w:val="00FC1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B6B"/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styleId="NormalWeb">
    <w:name w:val="Normal (Web)"/>
    <w:basedOn w:val="Normal"/>
    <w:uiPriority w:val="99"/>
    <w:semiHidden/>
    <w:unhideWhenUsed/>
    <w:rsid w:val="00492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</w:rPr>
  </w:style>
  <w:style w:type="character" w:customStyle="1" w:styleId="apple-tab-span">
    <w:name w:val="apple-tab-span"/>
    <w:basedOn w:val="Fuentedeprrafopredeter"/>
    <w:rsid w:val="004920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9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carunchio\Downloads\e7b58d1b-eea4-4404-923e-d5fc4fc68631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e7b58d1b-eea4-4404-923e-d5fc4fc68631</Template>
  <TotalTime>2</TotalTime>
  <Pages>3</Pages>
  <Words>917</Words>
  <Characters>5340</Characters>
  <Application>Microsoft Office Word</Application>
  <DocSecurity>0</DocSecurity>
  <Lines>122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jucarunchio</dc:creator>
  <cp:lastModifiedBy>jucarunchio</cp:lastModifiedBy>
  <cp:revision>4</cp:revision>
  <cp:lastPrinted>2024-04-06T03:02:00Z</cp:lastPrinted>
  <dcterms:created xsi:type="dcterms:W3CDTF">2026-09-18T18:50:00Z</dcterms:created>
  <dcterms:modified xsi:type="dcterms:W3CDTF">2026-09-18T18:51:00Z</dcterms:modified>
</cp:coreProperties>
</file>