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1B4CEC" w14:textId="77777777" w:rsidR="00923427" w:rsidRPr="003A2F22" w:rsidRDefault="00923427" w:rsidP="003A2F22">
      <w:pPr>
        <w:pStyle w:val="Normal1"/>
        <w:spacing w:before="240" w:after="240" w:line="360" w:lineRule="auto"/>
        <w:jc w:val="right"/>
        <w:rPr>
          <w:rFonts w:ascii="Times New Roman" w:eastAsia="Times New Roman" w:hAnsi="Times New Roman" w:cs="Times New Roman"/>
          <w:i/>
          <w:iCs/>
          <w:sz w:val="24"/>
          <w:szCs w:val="24"/>
        </w:rPr>
      </w:pPr>
      <w:r w:rsidRPr="003A2F22">
        <w:rPr>
          <w:rFonts w:ascii="Times New Roman" w:eastAsia="Times New Roman" w:hAnsi="Times New Roman" w:cs="Times New Roman"/>
          <w:i/>
          <w:iCs/>
          <w:sz w:val="24"/>
          <w:szCs w:val="24"/>
        </w:rPr>
        <w:t>Ref. Expediente</w:t>
      </w:r>
      <w:r w:rsidR="00A04516" w:rsidRPr="003A2F22">
        <w:rPr>
          <w:rFonts w:ascii="Times New Roman" w:eastAsia="Times New Roman" w:hAnsi="Times New Roman" w:cs="Times New Roman"/>
          <w:i/>
          <w:iCs/>
          <w:sz w:val="24"/>
          <w:szCs w:val="24"/>
        </w:rPr>
        <w:t xml:space="preserve"> 1979-D-2026</w:t>
      </w:r>
    </w:p>
    <w:p w14:paraId="77EE197A" w14:textId="1E33D558" w:rsidR="00923427" w:rsidRPr="003A2F22" w:rsidRDefault="00923427" w:rsidP="003A2F22">
      <w:pPr>
        <w:pStyle w:val="Normal1"/>
        <w:spacing w:after="240" w:line="360" w:lineRule="auto"/>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14:paraId="04544ACB" w14:textId="77777777" w:rsidR="00923427" w:rsidRDefault="00923427" w:rsidP="003A2F22">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p>
    <w:p w14:paraId="3957604A" w14:textId="1A253A16" w:rsidR="004F1396" w:rsidRDefault="00A04516" w:rsidP="003A2F22">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A04516">
        <w:rPr>
          <w:rFonts w:ascii="Times New Roman" w:eastAsia="Times New Roman" w:hAnsi="Times New Roman" w:cs="Times New Roman"/>
          <w:sz w:val="24"/>
          <w:szCs w:val="24"/>
        </w:rPr>
        <w:t xml:space="preserve">El Expediente </w:t>
      </w:r>
      <w:r>
        <w:rPr>
          <w:rFonts w:ascii="Times New Roman" w:eastAsia="Times New Roman" w:hAnsi="Times New Roman" w:cs="Times New Roman"/>
          <w:sz w:val="24"/>
          <w:szCs w:val="24"/>
        </w:rPr>
        <w:t>1979</w:t>
      </w:r>
      <w:r w:rsidRPr="00A04516">
        <w:rPr>
          <w:rFonts w:ascii="Times New Roman" w:eastAsia="Times New Roman" w:hAnsi="Times New Roman" w:cs="Times New Roman"/>
          <w:sz w:val="24"/>
          <w:szCs w:val="24"/>
        </w:rPr>
        <w:t xml:space="preserve">-D-2026 de autoría del </w:t>
      </w:r>
      <w:r w:rsidR="0076182D" w:rsidRPr="0076182D">
        <w:rPr>
          <w:rFonts w:ascii="Times New Roman" w:eastAsia="Times New Roman" w:hAnsi="Times New Roman" w:cs="Times New Roman"/>
          <w:b/>
          <w:sz w:val="24"/>
          <w:szCs w:val="24"/>
        </w:rPr>
        <w:t>d</w:t>
      </w:r>
      <w:r w:rsidRPr="0076182D">
        <w:rPr>
          <w:rFonts w:ascii="Times New Roman" w:eastAsia="Times New Roman" w:hAnsi="Times New Roman" w:cs="Times New Roman"/>
          <w:b/>
          <w:sz w:val="24"/>
          <w:szCs w:val="24"/>
        </w:rPr>
        <w:t>iputado Grillo, Alejandro Omar</w:t>
      </w:r>
      <w:r>
        <w:rPr>
          <w:rFonts w:ascii="Times New Roman" w:eastAsia="Times New Roman" w:hAnsi="Times New Roman" w:cs="Times New Roman"/>
          <w:bCs/>
          <w:sz w:val="24"/>
          <w:szCs w:val="24"/>
        </w:rPr>
        <w:t xml:space="preserve"> </w:t>
      </w:r>
      <w:r w:rsidRPr="00A04516">
        <w:rPr>
          <w:rFonts w:ascii="Times New Roman" w:eastAsia="Times New Roman" w:hAnsi="Times New Roman" w:cs="Times New Roman"/>
          <w:sz w:val="24"/>
          <w:szCs w:val="24"/>
        </w:rPr>
        <w:t xml:space="preserve">cuyo objeto es </w:t>
      </w:r>
      <w:r w:rsidRPr="00A04516">
        <w:rPr>
          <w:rFonts w:ascii="Times New Roman" w:eastAsia="Times New Roman" w:hAnsi="Times New Roman" w:cs="Times New Roman"/>
          <w:bCs/>
          <w:sz w:val="24"/>
          <w:szCs w:val="24"/>
        </w:rPr>
        <w:t>declara</w:t>
      </w:r>
      <w:r>
        <w:rPr>
          <w:rFonts w:ascii="Times New Roman" w:eastAsia="Times New Roman" w:hAnsi="Times New Roman" w:cs="Times New Roman"/>
          <w:bCs/>
          <w:sz w:val="24"/>
          <w:szCs w:val="24"/>
        </w:rPr>
        <w:t>r</w:t>
      </w:r>
      <w:r w:rsidRPr="00A04516">
        <w:rPr>
          <w:rFonts w:ascii="Times New Roman" w:eastAsia="Times New Roman" w:hAnsi="Times New Roman" w:cs="Times New Roman"/>
          <w:bCs/>
          <w:sz w:val="24"/>
          <w:szCs w:val="24"/>
        </w:rPr>
        <w:t xml:space="preserve"> de </w:t>
      </w:r>
      <w:r w:rsidR="0076182D">
        <w:rPr>
          <w:rFonts w:ascii="Times New Roman" w:eastAsia="Times New Roman" w:hAnsi="Times New Roman" w:cs="Times New Roman"/>
          <w:bCs/>
          <w:sz w:val="24"/>
          <w:szCs w:val="24"/>
        </w:rPr>
        <w:t>I</w:t>
      </w:r>
      <w:r w:rsidRPr="00A04516">
        <w:rPr>
          <w:rFonts w:ascii="Times New Roman" w:eastAsia="Times New Roman" w:hAnsi="Times New Roman" w:cs="Times New Roman"/>
          <w:bCs/>
          <w:sz w:val="24"/>
          <w:szCs w:val="24"/>
        </w:rPr>
        <w:t xml:space="preserve">nterés </w:t>
      </w:r>
      <w:r w:rsidR="0076182D">
        <w:rPr>
          <w:rFonts w:ascii="Times New Roman" w:eastAsia="Times New Roman" w:hAnsi="Times New Roman" w:cs="Times New Roman"/>
          <w:bCs/>
          <w:sz w:val="24"/>
          <w:szCs w:val="24"/>
        </w:rPr>
        <w:t>C</w:t>
      </w:r>
      <w:r w:rsidRPr="00A04516">
        <w:rPr>
          <w:rFonts w:ascii="Times New Roman" w:eastAsia="Times New Roman" w:hAnsi="Times New Roman" w:cs="Times New Roman"/>
          <w:bCs/>
          <w:sz w:val="24"/>
          <w:szCs w:val="24"/>
        </w:rPr>
        <w:t xml:space="preserve">ultural y </w:t>
      </w:r>
      <w:r w:rsidR="0076182D">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ocial la </w:t>
      </w:r>
      <w:r w:rsidR="0076182D">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grupación de </w:t>
      </w:r>
      <w:r w:rsidR="0076182D">
        <w:rPr>
          <w:rFonts w:ascii="Times New Roman" w:eastAsia="Times New Roman" w:hAnsi="Times New Roman" w:cs="Times New Roman"/>
          <w:bCs/>
          <w:sz w:val="24"/>
          <w:szCs w:val="24"/>
        </w:rPr>
        <w:t>T</w:t>
      </w:r>
      <w:r>
        <w:rPr>
          <w:rFonts w:ascii="Times New Roman" w:eastAsia="Times New Roman" w:hAnsi="Times New Roman" w:cs="Times New Roman"/>
          <w:bCs/>
          <w:sz w:val="24"/>
          <w:szCs w:val="24"/>
        </w:rPr>
        <w:t>ango Trío la Farra</w:t>
      </w:r>
      <w:r w:rsidRPr="00A04516">
        <w:rPr>
          <w:rFonts w:ascii="Times New Roman" w:eastAsia="Times New Roman" w:hAnsi="Times New Roman" w:cs="Times New Roman"/>
          <w:sz w:val="24"/>
          <w:szCs w:val="24"/>
        </w:rPr>
        <w:t>, y;</w:t>
      </w:r>
    </w:p>
    <w:p w14:paraId="28CF910D" w14:textId="79DE3437" w:rsidR="00A04516" w:rsidRDefault="004F1396" w:rsidP="003A2F22">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14:paraId="18CDA6A0" w14:textId="69D3B546" w:rsidR="00A04516" w:rsidRDefault="00A04516" w:rsidP="003A2F22">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A04516">
        <w:rPr>
          <w:rFonts w:ascii="Times New Roman" w:eastAsia="Times New Roman" w:hAnsi="Times New Roman" w:cs="Times New Roman"/>
          <w:sz w:val="24"/>
          <w:szCs w:val="24"/>
        </w:rPr>
        <w:t>a presente declaración tiene por objeto destacar la trayectoria artística, cultural y social del Trío La Farra, una agrupación de tango comprometida con la identidad popular y barrial de la Ciudad Autónoma de Buenos Aires.</w:t>
      </w:r>
    </w:p>
    <w:p w14:paraId="13EFE92B" w14:textId="1E45762F" w:rsidR="00A04516" w:rsidRDefault="00A04516" w:rsidP="003A2F22">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n</w:t>
      </w:r>
      <w:r w:rsidRPr="00A04516">
        <w:rPr>
          <w:rFonts w:ascii="Times New Roman" w:eastAsia="Times New Roman" w:hAnsi="Times New Roman" w:cs="Times New Roman"/>
          <w:sz w:val="24"/>
          <w:szCs w:val="24"/>
        </w:rPr>
        <w:t>acido en 2021, el Trío La Farra reúne al guitarrista Miguel Barci, al bandoneonista Federico Arabia y al contrabajista Santiago Ambrogi, con una misión artística clara y fundacional: devolver al tango su carácter popular y barrial en Buenos Aires.</w:t>
      </w:r>
    </w:p>
    <w:p w14:paraId="654AB9BC" w14:textId="27AAC2A0" w:rsidR="00A04516" w:rsidRDefault="00A04516" w:rsidP="003A2F22">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A04516">
        <w:rPr>
          <w:rFonts w:ascii="Times New Roman" w:eastAsia="Times New Roman" w:hAnsi="Times New Roman" w:cs="Times New Roman"/>
          <w:sz w:val="24"/>
          <w:szCs w:val="24"/>
        </w:rPr>
        <w:t>a agrupación propone volver a aquella época en que el tango ocupaba el centro de la escena cultural porteña, desempeñando un rol destacado en la industria cultural, en la identidad social y en los modos de vinculación entre ciudadanos. Un rol que, hasta hoy, ninguna otra expresión ha logrado reemplazar.</w:t>
      </w:r>
    </w:p>
    <w:p w14:paraId="4DA6CB23" w14:textId="5E87E412" w:rsidR="00A04516" w:rsidRDefault="00A04516" w:rsidP="003A2F22">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d</w:t>
      </w:r>
      <w:r w:rsidRPr="00A04516">
        <w:rPr>
          <w:rFonts w:ascii="Times New Roman" w:eastAsia="Times New Roman" w:hAnsi="Times New Roman" w:cs="Times New Roman"/>
          <w:sz w:val="24"/>
          <w:szCs w:val="24"/>
        </w:rPr>
        <w:t>esde sus orígenes, el Trío ha construido un camino musical indisolublemente ligado a la participación social y ciudadana. El ejemplo más paradigmático de esta vocación es su rol de anfitrión en el festival barrial La Silla en la Vereda, organizado junto a la asociación Futura Buenos Aires.</w:t>
      </w:r>
    </w:p>
    <w:p w14:paraId="347D4D34" w14:textId="396963C1" w:rsidR="00A04516" w:rsidRDefault="00A04516" w:rsidP="003A2F22">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A04516">
        <w:rPr>
          <w:rFonts w:ascii="Times New Roman" w:eastAsia="Times New Roman" w:hAnsi="Times New Roman" w:cs="Times New Roman"/>
          <w:sz w:val="24"/>
          <w:szCs w:val="24"/>
        </w:rPr>
        <w:t>sta iniciativa social apunta a revincular a los vecinos con el espacio público, con su identidad y su cultura, y en definitiva, con otros vecinos. En sus tres ediciones, el festival ha combinado actividades que van desde la música y la literatura hasta la fotografía, dando también visibilidad a reclamos vecinales concretos como el que recientemente derivó en la creación de la primera plaza del barrio Villa Santa Rita. El Trío también ha participado de La Noche de los Museos y del Día Mundial del Tango en el Cabildo de Buenos Aires</w:t>
      </w:r>
    </w:p>
    <w:p w14:paraId="2A9FFE9C" w14:textId="1B24C3EC" w:rsidR="00A04516" w:rsidRDefault="00A04516" w:rsidP="003A2F22">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A04516">
        <w:rPr>
          <w:rFonts w:ascii="Times New Roman" w:eastAsia="Times New Roman" w:hAnsi="Times New Roman" w:cs="Times New Roman"/>
          <w:sz w:val="24"/>
          <w:szCs w:val="24"/>
        </w:rPr>
        <w:t xml:space="preserve">sta iniciativa social apunta a revincular a los vecinos con el espacio público, con su identidad y su cultura, y en definitiva, con otros vecinos. En sus tres ediciones, el festival ha combinado actividades que van desde la música y la literatura hasta la fotografía, dando también visibilidad a reclamos vecinales concretos como el que recientemente derivó en la creación de la primera plaza del barrio Villa Santa Rita. El Trío </w:t>
      </w:r>
      <w:r w:rsidRPr="00A04516">
        <w:rPr>
          <w:rFonts w:ascii="Times New Roman" w:eastAsia="Times New Roman" w:hAnsi="Times New Roman" w:cs="Times New Roman"/>
          <w:sz w:val="24"/>
          <w:szCs w:val="24"/>
        </w:rPr>
        <w:lastRenderedPageBreak/>
        <w:t>también ha participado de La Noche de los Museos y del Día Mundial del Tango en el Cabildo de Buenos Aires</w:t>
      </w:r>
    </w:p>
    <w:p w14:paraId="781F23C1" w14:textId="54FDB61B" w:rsidR="00923427" w:rsidRDefault="00A04516" w:rsidP="003A2F22">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A04516">
        <w:rPr>
          <w:rFonts w:ascii="Times New Roman" w:eastAsia="Times New Roman" w:hAnsi="Times New Roman" w:cs="Times New Roman"/>
          <w:sz w:val="24"/>
          <w:szCs w:val="24"/>
        </w:rPr>
        <w:t>l Trío La Farra encarna, en definitiva, una concepción del hecho musical que trasciende lo meramente estético. Su arte permite comprender el tango 1 https://festivalesba.org/bar/el-tokio/ como fenómeno social y político, como expresión de historia, pertenencia e identidad cultural, y no solo como manifestación técnica o formal. La música que el Trío despliega en cada esquina, cada milonga y cada festival barrial comunica identidades, reconstruye lazos comunitarios y devuelve a los ciudadanos el sentido de pertenencia a su ciudad.</w:t>
      </w:r>
    </w:p>
    <w:p w14:paraId="2AD16659" w14:textId="24400CF1" w:rsidR="00923427" w:rsidRPr="00754947" w:rsidRDefault="00923427" w:rsidP="003A2F22">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4947">
        <w:rPr>
          <w:rFonts w:ascii="Times New Roman" w:eastAsia="Times New Roman" w:hAnsi="Times New Roman" w:cs="Times New Roman"/>
          <w:sz w:val="24"/>
          <w:szCs w:val="24"/>
        </w:rPr>
        <w:t>Por todo lo expuesto, esta Comisión de Cultura le aconseja al Cuerpo, la aprobación de la siguiente:</w:t>
      </w:r>
    </w:p>
    <w:p w14:paraId="56AFC88C" w14:textId="77777777" w:rsidR="003A2F22" w:rsidRDefault="00923427" w:rsidP="003A2F22">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DECLARACIÓN</w:t>
      </w:r>
    </w:p>
    <w:p w14:paraId="64662DBF" w14:textId="0D2D7476" w:rsidR="00923427" w:rsidRPr="003A2F22" w:rsidRDefault="00A04516" w:rsidP="003A2F22">
      <w:pPr>
        <w:pStyle w:val="Normal1"/>
        <w:spacing w:after="240" w:line="360" w:lineRule="auto"/>
        <w:ind w:firstLine="708"/>
        <w:jc w:val="both"/>
        <w:rPr>
          <w:rFonts w:ascii="Times New Roman" w:eastAsia="Times New Roman" w:hAnsi="Times New Roman" w:cs="Times New Roman"/>
          <w:b/>
          <w:bCs/>
          <w:sz w:val="24"/>
          <w:szCs w:val="24"/>
        </w:rPr>
      </w:pPr>
      <w:r w:rsidRPr="003A2F22">
        <w:rPr>
          <w:rFonts w:ascii="Times New Roman" w:eastAsia="Times New Roman" w:hAnsi="Times New Roman" w:cs="Times New Roman"/>
          <w:sz w:val="24"/>
          <w:szCs w:val="24"/>
        </w:rPr>
        <w:t xml:space="preserve">Se declara de Interés </w:t>
      </w:r>
      <w:r w:rsidR="0076182D">
        <w:rPr>
          <w:rFonts w:ascii="Times New Roman" w:eastAsia="Times New Roman" w:hAnsi="Times New Roman" w:cs="Times New Roman"/>
          <w:sz w:val="24"/>
          <w:szCs w:val="24"/>
        </w:rPr>
        <w:t>C</w:t>
      </w:r>
      <w:r w:rsidRPr="003A2F22">
        <w:rPr>
          <w:rFonts w:ascii="Times New Roman" w:eastAsia="Times New Roman" w:hAnsi="Times New Roman" w:cs="Times New Roman"/>
          <w:sz w:val="24"/>
          <w:szCs w:val="24"/>
        </w:rPr>
        <w:t>ultural de la Ciudad Autónoma de Buenos Aires la agrupación de tango Trío La Farra.</w:t>
      </w:r>
    </w:p>
    <w:p w14:paraId="233EF2D0" w14:textId="21A9A629" w:rsidR="00E91216" w:rsidRDefault="00923427" w:rsidP="003A2F22">
      <w:pPr>
        <w:pStyle w:val="Sinespaciado"/>
        <w:spacing w:after="240" w:line="360" w:lineRule="auto"/>
        <w:jc w:val="both"/>
        <w:rPr>
          <w:rFonts w:ascii="Times New Roman" w:hAnsi="Times New Roman"/>
          <w:sz w:val="24"/>
          <w:szCs w:val="24"/>
          <w:lang w:val="es-MX"/>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76182D" w14:paraId="3794959C"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4A5EF2C7" w14:textId="77777777" w:rsidR="0076182D" w:rsidRPr="0071252C"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76182D" w14:paraId="1E6E7C67"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5A3C48ED"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5C6A255"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04E88D8" w14:textId="77777777" w:rsidR="0076182D" w:rsidRDefault="0076182D"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1FE4AAE0"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27C1623"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D6A107D"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90741BC"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6719738"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EC33BF3"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2DFB5BE"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2B4BF30C"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1BB7CF9B" w14:textId="77777777" w:rsidR="0076182D" w:rsidRPr="0071252C"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5A42248" w14:textId="77777777" w:rsidR="0076182D" w:rsidRPr="0071252C"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4C40E1B" w14:textId="77777777" w:rsidR="0076182D" w:rsidRPr="0071252C" w:rsidRDefault="0076182D"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605DF580"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FA02B96"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EB4C52E"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7FD2537"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5898EF6" w14:textId="77777777" w:rsidR="0076182D" w:rsidRPr="0071252C"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93E675C" w14:textId="77777777" w:rsidR="0076182D" w:rsidRPr="0071252C"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A0FEECB" w14:textId="77777777" w:rsidR="0076182D" w:rsidRPr="0071252C"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2048A855" w14:textId="77777777" w:rsidR="0076182D" w:rsidRPr="0071252C"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76182D" w14:paraId="308BD12F"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FA745C0"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F2B916C"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5769853"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1BE9BEB"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8705233"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80E4179"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5F29BB9"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74CB6BD"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50B42C8"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C0DCF7D"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8DDF0A3"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35656B37"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0ECEFA32"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5610224"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59BFED6"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C8C36D4"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A2029C0"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EEE7035"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C5389B3"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BD6A02C"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3CB9378"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3E55A7B"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0CCEC22" w14:textId="77777777" w:rsidR="0076182D" w:rsidRDefault="0076182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bl>
    <w:p w14:paraId="34C4C592" w14:textId="77777777" w:rsidR="0076182D" w:rsidRDefault="0076182D">
      <w: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76182D" w14:paraId="7D271F0A"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EE4C313" w14:textId="084E093B"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91CA94A"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B7241AD" w14:textId="77777777" w:rsidR="0076182D" w:rsidRDefault="0076182D" w:rsidP="0076182D">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94E6329"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F3F0984"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05CDCE7"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45935C7D"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8F95AB8" w14:textId="77777777" w:rsidR="0076182D" w:rsidRDefault="0076182D" w:rsidP="0076182D">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11A334A"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52E6DAF"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1329736"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CDFB4C8"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76182D" w14:paraId="31585ECC"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0DECBCA"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E3CDDEC"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01A82E5"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41C7510"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2C3D9E8" w14:textId="77777777" w:rsidR="0076182D" w:rsidRDefault="0076182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E8B4CC2"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10C8027"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479D2232"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235C3AF"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3A10384"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310AADC"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1776D79" w14:textId="77777777" w:rsidR="0076182D" w:rsidRDefault="0076182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DAF9398"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3BE29DB"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76182D" w14:paraId="68A58B64"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6398058"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6FD6758"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272575C"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947875E" w14:textId="77777777" w:rsidR="0076182D" w:rsidRDefault="0076182D" w:rsidP="0076182D">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8211BF4"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93A54AE"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3DCF6669"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898A3C2"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0EF1C10" w14:textId="77777777" w:rsidR="0076182D" w:rsidRDefault="0076182D" w:rsidP="0076182D">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0145EEA"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88A0D53"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32E0C96"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76182D" w14:paraId="1A84A3C3"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1E15E4F"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DEBD484"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B44A14C"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E15C6D1" w14:textId="77777777" w:rsidR="0076182D" w:rsidRDefault="0076182D" w:rsidP="0076182D">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4794466"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B41DC4A"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38ACD78D"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9D61FCD"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2E77539" w14:textId="77777777" w:rsidR="0076182D" w:rsidRDefault="0076182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488E445"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2AA1FBB"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3901BBB"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76182D" w14:paraId="4A550297"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D8B269C"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E552669"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3AF47A8"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BBCBAE7"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8BCA2E0" w14:textId="77777777" w:rsidR="0076182D" w:rsidRDefault="0076182D" w:rsidP="0076182D">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7C151F3"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4E71CABE" w14:textId="77777777" w:rsidR="0076182D" w:rsidRDefault="0076182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AB8B06C" w14:textId="77777777" w:rsidR="0076182D" w:rsidRDefault="0076182D" w:rsidP="0076182D">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tc>
      </w:tr>
    </w:tbl>
    <w:p w14:paraId="40F5E13E" w14:textId="77777777" w:rsidR="00E91216" w:rsidRPr="000425FE" w:rsidRDefault="00E91216">
      <w:pPr>
        <w:rPr>
          <w:rFonts w:ascii="Times New Roman" w:hAnsi="Times New Roman" w:cs="Times New Roman"/>
          <w:lang w:val="es-MX"/>
        </w:rPr>
      </w:pPr>
    </w:p>
    <w:sectPr w:rsidR="00E91216"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679F80" w14:textId="77777777" w:rsidR="001A4126" w:rsidRDefault="001A4126" w:rsidP="00AF6364">
      <w:pPr>
        <w:spacing w:after="0" w:line="240" w:lineRule="auto"/>
      </w:pPr>
      <w:r>
        <w:separator/>
      </w:r>
    </w:p>
  </w:endnote>
  <w:endnote w:type="continuationSeparator" w:id="0">
    <w:p w14:paraId="0B467C47" w14:textId="77777777" w:rsidR="001A4126" w:rsidRDefault="001A4126"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9B3DDB" w14:textId="604E177A"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76182D" w:rsidRPr="0076182D">
        <w:rPr>
          <w:noProof/>
          <w:color w:val="333333"/>
          <w:sz w:val="20"/>
        </w:rPr>
        <w:t>18/9/26 11:49:00</w:t>
      </w:r>
      <w:r w:rsidR="0076182D">
        <w:rPr>
          <w:noProof/>
        </w:rPr>
        <w:t xml:space="preserve"> a.</w:t>
      </w:r>
      <w:r w:rsidR="0076182D" w:rsidRPr="0076182D">
        <w:rPr>
          <w:rFonts w:ascii="Arial" w:hAnsi="Arial" w:cs="Arial"/>
          <w:noProof/>
        </w:rPr>
        <w:t> </w:t>
      </w:r>
      <w:r w:rsidR="0076182D">
        <w:rPr>
          <w:noProof/>
        </w:rPr>
        <w:t>m.</w:t>
      </w:r>
    </w:fldSimple>
    <w:r w:rsidRPr="001C19C4">
      <w:rPr>
        <w:color w:val="333333"/>
        <w:sz w:val="20"/>
      </w:rPr>
      <w:t xml:space="preserve">  -  Cantidad de caracteres: </w:t>
    </w:r>
    <w:fldSimple w:instr=" NUMCHARS  \* MERGEFORMAT ">
      <w:r w:rsidR="0076182D" w:rsidRPr="0076182D">
        <w:rPr>
          <w:noProof/>
          <w:color w:val="333333"/>
          <w:sz w:val="20"/>
        </w:rPr>
        <w:t>2990</w:t>
      </w:r>
    </w:fldSimple>
    <w:r w:rsidRPr="001C19C4">
      <w:rPr>
        <w:color w:val="333333"/>
        <w:sz w:val="20"/>
      </w:rPr>
      <w:t xml:space="preserve"> - Cantidad de palabras: </w:t>
    </w:r>
    <w:fldSimple w:instr=" NUMWORDS  \* MERGEFORMAT ">
      <w:r w:rsidR="0076182D" w:rsidRPr="0076182D">
        <w:rPr>
          <w:noProof/>
          <w:color w:val="333333"/>
          <w:sz w:val="20"/>
        </w:rPr>
        <w:t>564</w:t>
      </w:r>
    </w:fldSimple>
  </w:p>
  <w:p w14:paraId="0EA0E4A9"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70355B" w:rsidRPr="001C19C4">
      <w:rPr>
        <w:rStyle w:val="Nmerodepgina"/>
        <w:color w:val="333333"/>
      </w:rPr>
      <w:fldChar w:fldCharType="begin"/>
    </w:r>
    <w:r w:rsidRPr="001C19C4">
      <w:rPr>
        <w:rStyle w:val="Nmerodepgina"/>
        <w:color w:val="333333"/>
      </w:rPr>
      <w:instrText xml:space="preserve"> PAGE </w:instrText>
    </w:r>
    <w:r w:rsidR="0070355B" w:rsidRPr="001C19C4">
      <w:rPr>
        <w:rStyle w:val="Nmerodepgina"/>
        <w:color w:val="333333"/>
      </w:rPr>
      <w:fldChar w:fldCharType="separate"/>
    </w:r>
    <w:r w:rsidR="00A04516">
      <w:rPr>
        <w:rStyle w:val="Nmerodepgina"/>
        <w:noProof/>
        <w:color w:val="333333"/>
      </w:rPr>
      <w:t>1</w:t>
    </w:r>
    <w:r w:rsidR="0070355B" w:rsidRPr="001C19C4">
      <w:rPr>
        <w:rStyle w:val="Nmerodepgina"/>
        <w:color w:val="333333"/>
      </w:rPr>
      <w:fldChar w:fldCharType="end"/>
    </w:r>
    <w:r w:rsidRPr="001C19C4">
      <w:rPr>
        <w:rStyle w:val="Nmerodepgina"/>
        <w:color w:val="333333"/>
      </w:rPr>
      <w:t>/</w:t>
    </w:r>
    <w:fldSimple w:instr=" NUMPAGES  \* MERGEFORMAT ">
      <w:r w:rsidR="00A04516">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99FA68" w14:textId="77777777" w:rsidR="001A4126" w:rsidRDefault="001A4126" w:rsidP="00AF6364">
      <w:pPr>
        <w:spacing w:after="0" w:line="240" w:lineRule="auto"/>
      </w:pPr>
      <w:r>
        <w:separator/>
      </w:r>
    </w:p>
  </w:footnote>
  <w:footnote w:type="continuationSeparator" w:id="0">
    <w:p w14:paraId="066E275E" w14:textId="77777777" w:rsidR="001A4126" w:rsidRDefault="001A4126"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0C983A"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69030D97" wp14:editId="352D4F1F">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5A389A72"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F4C87"/>
    <w:rsid w:val="001A4126"/>
    <w:rsid w:val="002B0876"/>
    <w:rsid w:val="003A2F22"/>
    <w:rsid w:val="003B1982"/>
    <w:rsid w:val="00425C91"/>
    <w:rsid w:val="00476D68"/>
    <w:rsid w:val="004D1143"/>
    <w:rsid w:val="004F1396"/>
    <w:rsid w:val="004F14B4"/>
    <w:rsid w:val="0051485D"/>
    <w:rsid w:val="00556BD6"/>
    <w:rsid w:val="00597CD1"/>
    <w:rsid w:val="00646C3C"/>
    <w:rsid w:val="006A0EE0"/>
    <w:rsid w:val="006D1BAF"/>
    <w:rsid w:val="006E4861"/>
    <w:rsid w:val="0070355B"/>
    <w:rsid w:val="0072782F"/>
    <w:rsid w:val="00746F04"/>
    <w:rsid w:val="0076182D"/>
    <w:rsid w:val="00785CAD"/>
    <w:rsid w:val="007D5575"/>
    <w:rsid w:val="00813615"/>
    <w:rsid w:val="0081386C"/>
    <w:rsid w:val="00887FEC"/>
    <w:rsid w:val="00923427"/>
    <w:rsid w:val="009A4135"/>
    <w:rsid w:val="00A04516"/>
    <w:rsid w:val="00A712DD"/>
    <w:rsid w:val="00AF3B91"/>
    <w:rsid w:val="00AF6364"/>
    <w:rsid w:val="00B0525E"/>
    <w:rsid w:val="00B24DD0"/>
    <w:rsid w:val="00BB4419"/>
    <w:rsid w:val="00C24765"/>
    <w:rsid w:val="00C33CB5"/>
    <w:rsid w:val="00C60B5C"/>
    <w:rsid w:val="00D75F45"/>
    <w:rsid w:val="00DA6887"/>
    <w:rsid w:val="00DB479F"/>
    <w:rsid w:val="00E67406"/>
    <w:rsid w:val="00E91216"/>
    <w:rsid w:val="00EB71F7"/>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C0A12"/>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pisani\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C:\Users\aypisani\Downloads\PLANTILLA LEGISLAR.dotx</Template>
  <TotalTime>14</TotalTime>
  <Pages>3</Pages>
  <Words>564</Words>
  <Characters>2990</Characters>
  <Application>Microsoft Office Word</Application>
  <DocSecurity>0</DocSecurity>
  <Lines>154</Lines>
  <Paragraphs>33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4</cp:revision>
  <cp:lastPrinted>2024-04-06T03:02:00Z</cp:lastPrinted>
  <dcterms:created xsi:type="dcterms:W3CDTF">2026-09-16T13:46:00Z</dcterms:created>
  <dcterms:modified xsi:type="dcterms:W3CDTF">2026-09-18T20:28:00Z</dcterms:modified>
</cp:coreProperties>
</file>