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284" w:rsidRPr="00CA1284" w:rsidRDefault="00CA1284" w:rsidP="00CA12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Legislatura de la Ciudad Autónoma de Buenos Aires</w:t>
      </w: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Visto:</w:t>
      </w:r>
    </w:p>
    <w:p w:rsidR="00CA1284" w:rsidRPr="00CA1284" w:rsidRDefault="00CA1284" w:rsidP="00CA1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El Expediente N° 150-D-2026 de autoría del Diputado Andrés La </w:t>
      </w:r>
      <w:proofErr w:type="spellStart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Blunda</w:t>
      </w:r>
      <w:proofErr w:type="spellEnd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y otros, sobre preocupación ante el llamado a la subasta 3741, correspondiente al Fideicomiso Corporación Buenos Aires Sur, y</w:t>
      </w: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0" w:line="240" w:lineRule="auto"/>
        <w:ind w:hanging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Considerando:</w:t>
      </w:r>
    </w:p>
    <w:p w:rsidR="00CA1284" w:rsidRPr="00CA1284" w:rsidRDefault="00CA1284" w:rsidP="00CA1284">
      <w:pPr>
        <w:spacing w:before="414" w:after="0" w:line="240" w:lineRule="auto"/>
        <w:ind w:right="3" w:firstLine="141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Que la presente iniciativa tiene por objeto manifestar la preocupación de este cuerpo legislativo ante la decisión del Poder Ejecutivo de convocar a la Subasta N° 3741, vinculada al Fideicomiso Corporación Buenos Aires Sur S.A.U., en el ámbito del Barrio Olímpico, dentro del Distrito U57 “Área de Equipamiento </w:t>
      </w:r>
      <w:proofErr w:type="spellStart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Lacarra</w:t>
      </w:r>
      <w:proofErr w:type="spellEnd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”, Comuna 8. </w:t>
      </w:r>
    </w:p>
    <w:p w:rsidR="00CA1284" w:rsidRPr="00CA1284" w:rsidRDefault="00CA1284" w:rsidP="00CA1284">
      <w:pPr>
        <w:spacing w:before="309" w:after="0" w:line="240" w:lineRule="auto"/>
        <w:ind w:right="2" w:firstLine="141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los lotes involucrados -manzanas 79B, 79C, 79D, 79E, 79F y 79G de la  Circunscripción 1, Sección 58- constituyen espacios con cobertura vegetal y capacidad de  absorción hídrica, que actúan como amortiguadores ambientales frente a la creciente  impermeabilización del suelo urbano. Su disposición para venta pública podría implicar la pérdida irreversible de suelo verde absorbente y la privatización de tierras de dominio público, pudiendo afectar el derecho colectivo a un ambiente sano. </w:t>
      </w:r>
    </w:p>
    <w:p w:rsidR="00CA1284" w:rsidRPr="00CA1284" w:rsidRDefault="00CA1284" w:rsidP="00CA1284">
      <w:pPr>
        <w:spacing w:before="308" w:after="0" w:line="240" w:lineRule="auto"/>
        <w:ind w:firstLine="141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Que el Artículo N° 26 de la Constitución de la Ciudad Autónoma de Buenos Aires establece  que “el ambiente es patrimonio común” y que “toda persona tiene derecho a gozar de un ambiente sano, así como el deber de preservarlo”. A su vez, el Artículo N° 27 dispone que la Ciudad debe promover “la preservación e incremento de los espacios públicos de acceso libre y gratuito” y “la preservación e incremento de los espacios verdes, las áreas forestadas y </w:t>
      </w:r>
      <w:proofErr w:type="spellStart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parquizadas</w:t>
      </w:r>
      <w:proofErr w:type="spellEnd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parques naturales y zonas de reserva ecológica”. </w:t>
      </w:r>
    </w:p>
    <w:p w:rsidR="00CA1284" w:rsidRDefault="00CA1284" w:rsidP="00CA1284">
      <w:pPr>
        <w:spacing w:before="309" w:after="0" w:line="240" w:lineRule="auto"/>
        <w:ind w:right="6" w:firstLine="141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asimismo, el Artículo N° 29 de la Carta Orgánica porteña ordena la elaboración de un Plan Urbano Ambiental  (PUA) que sirva de marco obligatorio para toda intervención urbanística, y el Artículo N° 30 establece la evaluación previa del impacto ambiental y su discusión en audiencia pública  para todo emprendimiento público o privado susceptible de relevante efecto urbano.</w:t>
      </w:r>
    </w:p>
    <w:p w:rsidR="00CA1284" w:rsidRPr="00CA1284" w:rsidRDefault="00CA1284" w:rsidP="00CA1284">
      <w:pPr>
        <w:spacing w:before="309" w:after="0" w:line="240" w:lineRule="auto"/>
        <w:ind w:right="6" w:firstLine="141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</w:t>
      </w:r>
    </w:p>
    <w:p w:rsidR="00CA1284" w:rsidRPr="00CA1284" w:rsidRDefault="00CA1284" w:rsidP="00CA1284">
      <w:pPr>
        <w:spacing w:before="28" w:after="0" w:line="240" w:lineRule="auto"/>
        <w:ind w:firstLine="141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la disposición de estos terrenos por vía de subasta no podría realizarse sin cumplir esos  procedimientos, ni sin la participación de la Comuna 8 y de la ciudadanía local, conforme a lo dispuesto por el Artículo N° 63 de la Constitución de la Ciudad y por la Ley N°  1.777 de Comunas. </w:t>
      </w:r>
    </w:p>
    <w:p w:rsidR="00CA1284" w:rsidRPr="00CA1284" w:rsidRDefault="00CA1284" w:rsidP="00CA1284">
      <w:pPr>
        <w:spacing w:before="308" w:after="0" w:line="240" w:lineRule="auto"/>
        <w:ind w:firstLine="141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la zona del Barrio Olímpico fue concebida originalmente como un modelo de urbanismo inclusivo y equilibrado, con un fuerte componente de vivienda social, equipamiento público y espacios verdes. Sin embargo, las políticas recientes han promovido la venta del suelo estatal, orientando la planificación urbana hacia otra finalidad. </w:t>
      </w:r>
    </w:p>
    <w:p w:rsidR="00CA1284" w:rsidRPr="00CA1284" w:rsidRDefault="00CA1284" w:rsidP="00CA1284">
      <w:pPr>
        <w:spacing w:before="309" w:after="0" w:line="240" w:lineRule="auto"/>
        <w:ind w:firstLine="141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Que la potencial pérdida de suelo verde absorbente no sólo vulneraría el mandato constitucional de preservar e incrementar los espacios verdes, sino que también agravaría los problemas estructurales de </w:t>
      </w:r>
      <w:proofErr w:type="spellStart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inundabilidad</w:t>
      </w:r>
      <w:proofErr w:type="spellEnd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sobrecalentamiento urbano y déficit de espacios recreativos que padece la Comuna 8, como una zona de la ciudad que posee un gran déficit ambiental.</w:t>
      </w:r>
    </w:p>
    <w:p w:rsidR="00CA1284" w:rsidRDefault="00CA1284" w:rsidP="00CA1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before="229" w:after="0" w:line="240" w:lineRule="auto"/>
        <w:ind w:right="4" w:firstLine="1417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Por lo expuesto, esta Comisión de Ambiente aconseja la aprobación de la siguiente</w:t>
      </w:r>
    </w:p>
    <w:p w:rsid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lastRenderedPageBreak/>
        <w:t>REF. EXPTE. 150-D-2026.</w:t>
      </w: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DECLARACIÓN</w:t>
      </w:r>
    </w:p>
    <w:p w:rsidR="00CA1284" w:rsidRPr="00CA1284" w:rsidRDefault="00CA1284" w:rsidP="00CA1284">
      <w:pPr>
        <w:spacing w:before="320" w:after="0" w:line="240" w:lineRule="auto"/>
        <w:ind w:left="-1" w:right="3" w:hanging="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La Legislatura de la Ciudad Autónoma de Buenos Aires expresa su preocupación ante el llamado a la Subasta N° 3741, correspondiente al Fideicomiso Corporación Buenos Aires Sur S.A.U., del Distrito de Zonificación 5.7.50, U57 “Área de Equipamiento </w:t>
      </w:r>
      <w:proofErr w:type="spellStart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Lacarra</w:t>
      </w:r>
      <w:proofErr w:type="spellEnd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”, — Barrio Olímpico, Villa </w:t>
      </w:r>
      <w:proofErr w:type="spellStart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Soldati</w:t>
      </w:r>
      <w:proofErr w:type="spellEnd"/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C.A.B.A.—, que comprende las manzanas 79B, 79C, 79D,  79E, 79F y 79G de la Circunscripción 1, Sección 58. </w:t>
      </w: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Sala de Comisión:</w:t>
      </w:r>
    </w:p>
    <w:p w:rsid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CA1284" w:rsidRP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           ALEJANDRO GRILLO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             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                                              Presidente</w:t>
      </w:r>
    </w:p>
    <w:p w:rsid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CA1284" w:rsidRPr="00CA1284" w:rsidRDefault="00CA1284" w:rsidP="00CA1284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MATÍAS LÓPEZ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                                         SANDRA REY</w:t>
      </w:r>
    </w:p>
    <w:p w:rsidR="00CA1284" w:rsidRP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     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 Vicepresidente 1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vertAlign w:val="superscript"/>
          <w:lang w:val="es-ES" w:eastAsia="es-ES"/>
        </w:rPr>
        <w:t>°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     Vicepresidente 2ª</w:t>
      </w:r>
    </w:p>
    <w:p w:rsid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      EUGENIO CASIELLES     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        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   JUAN FACUNDO DEL GAISO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</w:p>
    <w:p w:rsidR="00CA1284" w:rsidRPr="00CA1284" w:rsidRDefault="00CA1284" w:rsidP="00CA1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</w:t>
      </w:r>
    </w:p>
    <w:p w:rsidR="00CA1284" w:rsidRP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JUAN IGNACIO FERNÁNDEZ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ANDREA FREGUÍA</w:t>
      </w:r>
    </w:p>
    <w:p w:rsid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CA1284" w:rsidRP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      ANDREA GONZÁLEZ            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MARÍA FERNANDA MOLLARD</w:t>
      </w:r>
    </w:p>
    <w:p w:rsidR="00CA1284" w:rsidRPr="00CA1284" w:rsidRDefault="00CA1284" w:rsidP="00CA1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     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</w:p>
    <w:p w:rsidR="00CA1284" w:rsidRPr="00CA1284" w:rsidRDefault="00CA1284" w:rsidP="00CA128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CA1284" w:rsidRPr="00CA1284" w:rsidRDefault="00CA1284" w:rsidP="00CA128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382AD1" w:rsidRDefault="00CA1284" w:rsidP="00CA1284">
      <w:pPr>
        <w:spacing w:before="100" w:after="100" w:line="240" w:lineRule="auto"/>
        <w:jc w:val="both"/>
      </w:pP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  BÁRBARA ROSSEN</w:t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CA1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     DELFINA VELAZQUEZ</w:t>
      </w:r>
    </w:p>
    <w:sectPr w:rsidR="00382AD1" w:rsidSect="000B4077">
      <w:headerReference w:type="default" r:id="rId6"/>
      <w:footerReference w:type="default" r:id="rId7"/>
      <w:pgSz w:w="12240" w:h="20160" w:code="5"/>
      <w:pgMar w:top="2268" w:right="1134" w:bottom="567" w:left="1134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F78" w:rsidRDefault="00220F78" w:rsidP="00AF6364">
      <w:pPr>
        <w:spacing w:after="0" w:line="240" w:lineRule="auto"/>
      </w:pPr>
      <w:r>
        <w:separator/>
      </w:r>
    </w:p>
  </w:endnote>
  <w:endnote w:type="continuationSeparator" w:id="0">
    <w:p w:rsidR="00220F78" w:rsidRDefault="00220F78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24C3A" w:rsidRPr="00324C3A">
        <w:rPr>
          <w:noProof/>
          <w:color w:val="333333"/>
          <w:sz w:val="20"/>
        </w:rPr>
        <w:t>6/10/2026 16:11:00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24C3A" w:rsidRPr="00324C3A">
        <w:rPr>
          <w:noProof/>
          <w:color w:val="333333"/>
          <w:sz w:val="20"/>
        </w:rPr>
        <w:t>3158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24C3A" w:rsidRPr="00324C3A">
        <w:rPr>
          <w:noProof/>
          <w:color w:val="333333"/>
          <w:sz w:val="20"/>
        </w:rPr>
        <w:t>575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1420F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420F1" w:rsidRPr="001C19C4">
      <w:rPr>
        <w:rStyle w:val="Nmerodepgina"/>
        <w:color w:val="333333"/>
      </w:rPr>
      <w:fldChar w:fldCharType="separate"/>
    </w:r>
    <w:r w:rsidR="00324C3A">
      <w:rPr>
        <w:rStyle w:val="Nmerodepgina"/>
        <w:noProof/>
        <w:color w:val="333333"/>
      </w:rPr>
      <w:t>1</w:t>
    </w:r>
    <w:r w:rsidR="001420F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24C3A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F78" w:rsidRDefault="00220F78" w:rsidP="00AF6364">
      <w:pPr>
        <w:spacing w:after="0" w:line="240" w:lineRule="auto"/>
      </w:pPr>
      <w:r>
        <w:separator/>
      </w:r>
    </w:p>
  </w:footnote>
  <w:footnote w:type="continuationSeparator" w:id="0">
    <w:p w:rsidR="00220F78" w:rsidRDefault="00220F78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0B4077"/>
    <w:rsid w:val="000425FE"/>
    <w:rsid w:val="000B4077"/>
    <w:rsid w:val="000C4C87"/>
    <w:rsid w:val="00136E29"/>
    <w:rsid w:val="001420F1"/>
    <w:rsid w:val="00174CF1"/>
    <w:rsid w:val="00220F78"/>
    <w:rsid w:val="002B0876"/>
    <w:rsid w:val="00324C3A"/>
    <w:rsid w:val="00382AD1"/>
    <w:rsid w:val="00425C91"/>
    <w:rsid w:val="00476D68"/>
    <w:rsid w:val="00492251"/>
    <w:rsid w:val="004B073B"/>
    <w:rsid w:val="004F14B4"/>
    <w:rsid w:val="00597CD1"/>
    <w:rsid w:val="005C1721"/>
    <w:rsid w:val="00613CA9"/>
    <w:rsid w:val="00646C3C"/>
    <w:rsid w:val="00697FA4"/>
    <w:rsid w:val="006A0EE0"/>
    <w:rsid w:val="006A1FAB"/>
    <w:rsid w:val="006D1BAF"/>
    <w:rsid w:val="006E4861"/>
    <w:rsid w:val="00711F7F"/>
    <w:rsid w:val="0072782F"/>
    <w:rsid w:val="00744690"/>
    <w:rsid w:val="00746F04"/>
    <w:rsid w:val="00785CAD"/>
    <w:rsid w:val="007C5980"/>
    <w:rsid w:val="007D5575"/>
    <w:rsid w:val="00813615"/>
    <w:rsid w:val="0081386C"/>
    <w:rsid w:val="008614A0"/>
    <w:rsid w:val="00865A06"/>
    <w:rsid w:val="008713C1"/>
    <w:rsid w:val="00887FEC"/>
    <w:rsid w:val="008F34B3"/>
    <w:rsid w:val="009811C6"/>
    <w:rsid w:val="00992819"/>
    <w:rsid w:val="009A4135"/>
    <w:rsid w:val="00AF3B91"/>
    <w:rsid w:val="00AF6364"/>
    <w:rsid w:val="00B05E95"/>
    <w:rsid w:val="00B17F29"/>
    <w:rsid w:val="00B24DD0"/>
    <w:rsid w:val="00BA50A4"/>
    <w:rsid w:val="00BF2F34"/>
    <w:rsid w:val="00C33CB5"/>
    <w:rsid w:val="00C60B5C"/>
    <w:rsid w:val="00CA1284"/>
    <w:rsid w:val="00DA6887"/>
    <w:rsid w:val="00DB479F"/>
    <w:rsid w:val="00DF749D"/>
    <w:rsid w:val="00EF43E8"/>
    <w:rsid w:val="00F47AFC"/>
    <w:rsid w:val="00F8587A"/>
    <w:rsid w:val="00F8592E"/>
    <w:rsid w:val="00FC41FF"/>
    <w:rsid w:val="00FC694C"/>
    <w:rsid w:val="00FF6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1FF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0">
    <w:name w:val="normal"/>
    <w:rsid w:val="00382A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2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2AD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4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EF43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2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lestingi\Downloads\07f0fc1a-9d18-463d-85d1-fd69b4105792%20(5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07f0fc1a-9d18-463d-85d1-fd69b4105792 (5)</Template>
  <TotalTime>7</TotalTime>
  <Pages>2</Pages>
  <Words>575</Words>
  <Characters>3158</Characters>
  <Application>Microsoft Office Word</Application>
  <DocSecurity>0</DocSecurity>
  <Lines>90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palestingi</dc:creator>
  <cp:lastModifiedBy>palestingi</cp:lastModifiedBy>
  <cp:revision>4</cp:revision>
  <cp:lastPrinted>2024-04-06T03:02:00Z</cp:lastPrinted>
  <dcterms:created xsi:type="dcterms:W3CDTF">2026-10-06T19:05:00Z</dcterms:created>
  <dcterms:modified xsi:type="dcterms:W3CDTF">2026-10-06T19:11:00Z</dcterms:modified>
</cp:coreProperties>
</file>