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CF2" w:rsidRPr="00F36E27" w:rsidRDefault="00932CF2" w:rsidP="00932CF2">
      <w:pPr>
        <w:pStyle w:val="normal0"/>
        <w:pBdr>
          <w:top w:val="nil"/>
          <w:left w:val="nil"/>
          <w:bottom w:val="nil"/>
          <w:right w:val="nil"/>
          <w:between w:val="nil"/>
        </w:pBdr>
        <w:rPr>
          <w:rFonts w:ascii="Calibri" w:hAnsi="Calibri" w:cs="Calibri"/>
          <w:color w:val="000000"/>
        </w:rPr>
      </w:pPr>
      <w:r w:rsidRPr="00F36E27">
        <w:rPr>
          <w:rFonts w:ascii="Calibri" w:hAnsi="Calibri" w:cs="Calibri"/>
          <w:b/>
          <w:bCs/>
          <w:color w:val="000000"/>
        </w:rPr>
        <w:t>Legislatura de la Ciudad Autónoma de Buenos Aires</w:t>
      </w:r>
    </w:p>
    <w:p w:rsidR="00932CF2" w:rsidRPr="00F36E27" w:rsidRDefault="00932CF2" w:rsidP="00932CF2">
      <w:pPr>
        <w:pStyle w:val="normal0"/>
        <w:pBdr>
          <w:top w:val="nil"/>
          <w:left w:val="nil"/>
          <w:bottom w:val="nil"/>
          <w:right w:val="nil"/>
          <w:between w:val="nil"/>
        </w:pBdr>
        <w:jc w:val="left"/>
        <w:rPr>
          <w:rFonts w:ascii="Calibri" w:hAnsi="Calibri" w:cs="Calibri"/>
          <w:color w:val="000000"/>
        </w:rPr>
      </w:pPr>
    </w:p>
    <w:p w:rsidR="00932CF2" w:rsidRPr="00F36E27" w:rsidRDefault="00932CF2" w:rsidP="00932CF2">
      <w:pPr>
        <w:pStyle w:val="normal0"/>
        <w:pBdr>
          <w:top w:val="nil"/>
          <w:left w:val="nil"/>
          <w:bottom w:val="nil"/>
          <w:right w:val="nil"/>
          <w:between w:val="nil"/>
        </w:pBdr>
        <w:rPr>
          <w:rFonts w:ascii="Calibri" w:hAnsi="Calibri" w:cs="Calibri"/>
          <w:color w:val="000000"/>
        </w:rPr>
      </w:pPr>
      <w:r w:rsidRPr="00F36E27">
        <w:rPr>
          <w:rFonts w:ascii="Calibri" w:hAnsi="Calibri" w:cs="Calibri"/>
          <w:b/>
          <w:bCs/>
          <w:color w:val="000000"/>
        </w:rPr>
        <w:t>Visto:</w:t>
      </w:r>
    </w:p>
    <w:p w:rsidR="00932CF2" w:rsidRPr="00F36E27" w:rsidRDefault="00932CF2" w:rsidP="00932CF2">
      <w:pPr>
        <w:pStyle w:val="normal0"/>
        <w:pBdr>
          <w:top w:val="nil"/>
          <w:left w:val="nil"/>
          <w:bottom w:val="nil"/>
          <w:right w:val="nil"/>
          <w:between w:val="nil"/>
        </w:pBdr>
        <w:spacing w:line="360" w:lineRule="auto"/>
        <w:rPr>
          <w:rFonts w:ascii="Calibri" w:hAnsi="Calibri" w:cs="Calibri"/>
          <w:color w:val="000000"/>
        </w:rPr>
      </w:pPr>
      <w:r w:rsidRPr="00F36E27">
        <w:rPr>
          <w:rFonts w:ascii="Calibri" w:hAnsi="Calibri" w:cs="Calibri"/>
          <w:color w:val="000000"/>
        </w:rPr>
        <w:t xml:space="preserve">           </w:t>
      </w:r>
    </w:p>
    <w:p w:rsidR="00932CF2" w:rsidRPr="00F36E27" w:rsidRDefault="00932CF2" w:rsidP="00932CF2">
      <w:pPr>
        <w:pStyle w:val="normal0"/>
        <w:pBdr>
          <w:top w:val="nil"/>
          <w:left w:val="nil"/>
          <w:bottom w:val="nil"/>
          <w:right w:val="nil"/>
          <w:between w:val="nil"/>
        </w:pBdr>
        <w:spacing w:line="360" w:lineRule="auto"/>
        <w:ind w:firstLine="709"/>
        <w:rPr>
          <w:rFonts w:ascii="Calibri" w:hAnsi="Calibri" w:cs="Calibri"/>
          <w:color w:val="000000"/>
        </w:rPr>
      </w:pPr>
      <w:r w:rsidRPr="00F36E27">
        <w:rPr>
          <w:rFonts w:ascii="Calibri" w:hAnsi="Calibri" w:cs="Calibri"/>
          <w:b/>
          <w:color w:val="000000"/>
          <w:sz w:val="22"/>
          <w:szCs w:val="22"/>
        </w:rPr>
        <w:t xml:space="preserve">El </w:t>
      </w:r>
      <w:r w:rsidRPr="00F36E27">
        <w:rPr>
          <w:rFonts w:ascii="Calibri" w:hAnsi="Calibri" w:cs="Calibri"/>
          <w:b/>
          <w:bCs/>
          <w:color w:val="000000"/>
          <w:sz w:val="22"/>
          <w:szCs w:val="22"/>
        </w:rPr>
        <w:t xml:space="preserve">Expediente Nº </w:t>
      </w:r>
      <w:r w:rsidRPr="00F36E27">
        <w:rPr>
          <w:rFonts w:ascii="Calibri" w:hAnsi="Calibri" w:cs="Calibri"/>
          <w:b/>
          <w:color w:val="000000"/>
        </w:rPr>
        <w:t>1924-D-2026</w:t>
      </w:r>
      <w:r w:rsidRPr="00F36E27">
        <w:rPr>
          <w:rFonts w:ascii="Calibri" w:hAnsi="Calibri" w:cs="Calibri"/>
          <w:color w:val="000000"/>
        </w:rPr>
        <w:t xml:space="preserve"> </w:t>
      </w:r>
      <w:r w:rsidRPr="009E0E7B">
        <w:rPr>
          <w:rFonts w:ascii="Calibri" w:hAnsi="Calibri" w:cs="Calibri"/>
          <w:bCs/>
          <w:color w:val="000000"/>
          <w:sz w:val="22"/>
          <w:szCs w:val="22"/>
        </w:rPr>
        <w:t>autoría de los diputados /as</w:t>
      </w:r>
      <w:r>
        <w:rPr>
          <w:rFonts w:ascii="Calibri" w:hAnsi="Calibri" w:cs="Calibri"/>
          <w:b/>
          <w:bCs/>
          <w:color w:val="000000"/>
          <w:sz w:val="22"/>
          <w:szCs w:val="22"/>
        </w:rPr>
        <w:t xml:space="preserve"> </w:t>
      </w:r>
      <w:r w:rsidRPr="009E0E7B">
        <w:rPr>
          <w:rFonts w:ascii="Calibri" w:hAnsi="Calibri" w:cs="Calibri"/>
          <w:bCs/>
          <w:color w:val="000000"/>
          <w:sz w:val="22"/>
          <w:szCs w:val="22"/>
        </w:rPr>
        <w:t>Neira</w:t>
      </w:r>
      <w:r w:rsidRPr="00F36E27">
        <w:rPr>
          <w:rFonts w:ascii="Calibri" w:hAnsi="Calibri" w:cs="Calibri"/>
          <w:color w:val="000000"/>
        </w:rPr>
        <w:t xml:space="preserve"> Ferreño, Claudio Américo Grillo, Alejandro Omar; Iañez, Berenice; La Blunda, Andrés y Neira, Claudia quienes solicitan: informes referidos al cumplimiento de la ley 3059/2009, del polígono delimitado por la Av. Sáenz, Av. Amancio Alcorta, calle Iguazú y margen norte del Riachuelo, y;</w:t>
      </w:r>
    </w:p>
    <w:p w:rsidR="00932CF2" w:rsidRDefault="00932CF2" w:rsidP="00932CF2">
      <w:pPr>
        <w:pStyle w:val="normal0"/>
        <w:pBdr>
          <w:top w:val="nil"/>
          <w:left w:val="nil"/>
          <w:bottom w:val="nil"/>
          <w:right w:val="nil"/>
          <w:between w:val="nil"/>
        </w:pBdr>
        <w:rPr>
          <w:color w:val="000000"/>
        </w:rPr>
      </w:pPr>
    </w:p>
    <w:p w:rsidR="00932CF2" w:rsidRPr="00F36E27" w:rsidRDefault="00932CF2" w:rsidP="00932CF2">
      <w:pPr>
        <w:pStyle w:val="normal0"/>
        <w:pBdr>
          <w:top w:val="nil"/>
          <w:left w:val="nil"/>
          <w:bottom w:val="nil"/>
          <w:right w:val="nil"/>
          <w:between w:val="nil"/>
        </w:pBdr>
        <w:rPr>
          <w:rFonts w:ascii="Calibri" w:hAnsi="Calibri" w:cs="Calibri"/>
          <w:color w:val="000000"/>
        </w:rPr>
      </w:pPr>
      <w:r w:rsidRPr="00F36E27">
        <w:rPr>
          <w:rFonts w:ascii="Calibri" w:hAnsi="Calibri" w:cs="Calibri"/>
          <w:b/>
          <w:bCs/>
          <w:color w:val="000000"/>
        </w:rPr>
        <w:t>Considerando:</w:t>
      </w:r>
    </w:p>
    <w:p w:rsidR="00932CF2" w:rsidRPr="00F36E27" w:rsidRDefault="00932CF2" w:rsidP="00932CF2">
      <w:pPr>
        <w:pStyle w:val="Textoindependiente"/>
        <w:spacing w:before="246" w:line="360" w:lineRule="auto"/>
        <w:ind w:left="0" w:right="138" w:firstLine="709"/>
        <w:rPr>
          <w:rFonts w:ascii="Calibri" w:hAnsi="Calibri" w:cs="Calibri"/>
        </w:rPr>
      </w:pPr>
      <w:r w:rsidRPr="00F36E27">
        <w:rPr>
          <w:rFonts w:ascii="Calibri" w:hAnsi="Calibri" w:cs="Calibri"/>
        </w:rPr>
        <w:t>Que el 2 de junio de 2009 fue declarada, mediante la Ley N° 3.059, la Emergencia Urbanística y Ambiental en el polígono delimitado por la Avenida Sáenz, Avenida Amancio</w:t>
      </w:r>
      <w:r w:rsidRPr="00F36E27">
        <w:rPr>
          <w:rFonts w:ascii="Calibri" w:hAnsi="Calibri" w:cs="Calibri"/>
          <w:spacing w:val="-2"/>
        </w:rPr>
        <w:t xml:space="preserve"> </w:t>
      </w:r>
      <w:r w:rsidRPr="00F36E27">
        <w:rPr>
          <w:rFonts w:ascii="Calibri" w:hAnsi="Calibri" w:cs="Calibri"/>
        </w:rPr>
        <w:t>Alcorta,</w:t>
      </w:r>
      <w:r w:rsidRPr="00F36E27">
        <w:rPr>
          <w:rFonts w:ascii="Calibri" w:hAnsi="Calibri" w:cs="Calibri"/>
          <w:spacing w:val="-3"/>
        </w:rPr>
        <w:t xml:space="preserve"> </w:t>
      </w:r>
      <w:r w:rsidRPr="00F36E27">
        <w:rPr>
          <w:rFonts w:ascii="Calibri" w:hAnsi="Calibri" w:cs="Calibri"/>
        </w:rPr>
        <w:t>calle</w:t>
      </w:r>
      <w:r w:rsidRPr="00F36E27">
        <w:rPr>
          <w:rFonts w:ascii="Calibri" w:hAnsi="Calibri" w:cs="Calibri"/>
          <w:spacing w:val="-2"/>
        </w:rPr>
        <w:t xml:space="preserve"> </w:t>
      </w:r>
      <w:r w:rsidRPr="00F36E27">
        <w:rPr>
          <w:rFonts w:ascii="Calibri" w:hAnsi="Calibri" w:cs="Calibri"/>
        </w:rPr>
        <w:t>Iguazú y</w:t>
      </w:r>
      <w:r w:rsidRPr="00F36E27">
        <w:rPr>
          <w:rFonts w:ascii="Calibri" w:hAnsi="Calibri" w:cs="Calibri"/>
          <w:spacing w:val="-4"/>
        </w:rPr>
        <w:t xml:space="preserve"> </w:t>
      </w:r>
      <w:r w:rsidRPr="00F36E27">
        <w:rPr>
          <w:rFonts w:ascii="Calibri" w:hAnsi="Calibri" w:cs="Calibri"/>
        </w:rPr>
        <w:t>margen</w:t>
      </w:r>
      <w:r w:rsidRPr="00F36E27">
        <w:rPr>
          <w:rFonts w:ascii="Calibri" w:hAnsi="Calibri" w:cs="Calibri"/>
          <w:spacing w:val="-2"/>
        </w:rPr>
        <w:t xml:space="preserve"> </w:t>
      </w:r>
      <w:r w:rsidRPr="00F36E27">
        <w:rPr>
          <w:rFonts w:ascii="Calibri" w:hAnsi="Calibri" w:cs="Calibri"/>
        </w:rPr>
        <w:t>norte</w:t>
      </w:r>
      <w:r w:rsidRPr="00F36E27">
        <w:rPr>
          <w:rFonts w:ascii="Calibri" w:hAnsi="Calibri" w:cs="Calibri"/>
          <w:spacing w:val="-2"/>
        </w:rPr>
        <w:t xml:space="preserve"> </w:t>
      </w:r>
      <w:r w:rsidRPr="00F36E27">
        <w:rPr>
          <w:rFonts w:ascii="Calibri" w:hAnsi="Calibri" w:cs="Calibri"/>
        </w:rPr>
        <w:t>del</w:t>
      </w:r>
      <w:r w:rsidRPr="00F36E27">
        <w:rPr>
          <w:rFonts w:ascii="Calibri" w:hAnsi="Calibri" w:cs="Calibri"/>
          <w:spacing w:val="-5"/>
        </w:rPr>
        <w:t xml:space="preserve"> </w:t>
      </w:r>
      <w:r w:rsidRPr="00F36E27">
        <w:rPr>
          <w:rFonts w:ascii="Calibri" w:hAnsi="Calibri" w:cs="Calibri"/>
        </w:rPr>
        <w:t>Riachuelo,</w:t>
      </w:r>
      <w:r w:rsidRPr="00F36E27">
        <w:rPr>
          <w:rFonts w:ascii="Calibri" w:hAnsi="Calibri" w:cs="Calibri"/>
          <w:spacing w:val="-1"/>
        </w:rPr>
        <w:t xml:space="preserve"> </w:t>
      </w:r>
      <w:r w:rsidRPr="00F36E27">
        <w:rPr>
          <w:rFonts w:ascii="Calibri" w:hAnsi="Calibri" w:cs="Calibri"/>
        </w:rPr>
        <w:t>correspondiente</w:t>
      </w:r>
      <w:r w:rsidRPr="00F36E27">
        <w:rPr>
          <w:rFonts w:ascii="Calibri" w:hAnsi="Calibri" w:cs="Calibri"/>
          <w:spacing w:val="-1"/>
        </w:rPr>
        <w:t xml:space="preserve"> </w:t>
      </w:r>
      <w:r w:rsidRPr="00F36E27">
        <w:rPr>
          <w:rFonts w:ascii="Calibri" w:hAnsi="Calibri" w:cs="Calibri"/>
        </w:rPr>
        <w:t>a la</w:t>
      </w:r>
      <w:r w:rsidRPr="00F36E27">
        <w:rPr>
          <w:rFonts w:ascii="Calibri" w:hAnsi="Calibri" w:cs="Calibri"/>
          <w:spacing w:val="-2"/>
        </w:rPr>
        <w:t xml:space="preserve"> </w:t>
      </w:r>
      <w:r w:rsidRPr="00F36E27">
        <w:rPr>
          <w:rFonts w:ascii="Calibri" w:hAnsi="Calibri" w:cs="Calibri"/>
        </w:rPr>
        <w:t>zona sur este del Barrio de Nueva Pompeya.</w:t>
      </w:r>
    </w:p>
    <w:p w:rsidR="00932CF2" w:rsidRPr="00F36E27" w:rsidRDefault="00932CF2" w:rsidP="00932CF2">
      <w:pPr>
        <w:pStyle w:val="Textoindependiente"/>
        <w:spacing w:before="121" w:line="360" w:lineRule="auto"/>
        <w:ind w:left="0" w:right="137" w:firstLine="709"/>
        <w:rPr>
          <w:rFonts w:ascii="Calibri" w:hAnsi="Calibri" w:cs="Calibri"/>
        </w:rPr>
      </w:pPr>
      <w:r w:rsidRPr="00F36E27">
        <w:rPr>
          <w:rFonts w:ascii="Calibri" w:hAnsi="Calibri" w:cs="Calibri"/>
        </w:rPr>
        <w:t>Que el polígono objeto de la presente ley concentra un gran volumen de establecimientos industriales, de depósito, logística y transporte. Esta realidad impone la necesidad de realizar un relevamiento articulado con los organismos competentes (GCABA, ACUMAR, AGIP, etc.) que permita elaborar un diagnóstico amplio, actualizado y técnicamente sólido, a fin de evaluar el impacto real de las actividades económicas en el tejido urbano, la infraestructura vial, la calidad ambiental y la calidad de vida de los residentes.</w:t>
      </w:r>
    </w:p>
    <w:p w:rsidR="00932CF2" w:rsidRPr="00F36E27" w:rsidRDefault="00932CF2" w:rsidP="00932CF2">
      <w:pPr>
        <w:pStyle w:val="Textoindependiente"/>
        <w:spacing w:before="119" w:line="360" w:lineRule="auto"/>
        <w:ind w:left="0" w:right="136" w:firstLine="709"/>
        <w:rPr>
          <w:rFonts w:ascii="Calibri" w:hAnsi="Calibri" w:cs="Calibri"/>
        </w:rPr>
      </w:pPr>
      <w:r w:rsidRPr="00F36E27">
        <w:rPr>
          <w:rFonts w:ascii="Calibri" w:hAnsi="Calibri" w:cs="Calibri"/>
        </w:rPr>
        <w:t>Que es fundamental contar con la información solicitada para verificar el grado de cumplimiento efectivo de la ley. Solo a partir de esa información será posible diseñar y ejecutar políticas públicas eficaces</w:t>
      </w:r>
      <w:r w:rsidRPr="00F36E27">
        <w:rPr>
          <w:rFonts w:ascii="Calibri" w:hAnsi="Calibri" w:cs="Calibri"/>
          <w:spacing w:val="-3"/>
        </w:rPr>
        <w:t xml:space="preserve"> </w:t>
      </w:r>
      <w:r w:rsidRPr="00F36E27">
        <w:rPr>
          <w:rFonts w:ascii="Calibri" w:hAnsi="Calibri" w:cs="Calibri"/>
        </w:rPr>
        <w:t>que</w:t>
      </w:r>
      <w:r w:rsidRPr="00F36E27">
        <w:rPr>
          <w:rFonts w:ascii="Calibri" w:hAnsi="Calibri" w:cs="Calibri"/>
          <w:spacing w:val="-1"/>
        </w:rPr>
        <w:t xml:space="preserve"> </w:t>
      </w:r>
      <w:r w:rsidRPr="00F36E27">
        <w:rPr>
          <w:rFonts w:ascii="Calibri" w:hAnsi="Calibri" w:cs="Calibri"/>
        </w:rPr>
        <w:t>permitan</w:t>
      </w:r>
      <w:r w:rsidRPr="00F36E27">
        <w:rPr>
          <w:rFonts w:ascii="Calibri" w:hAnsi="Calibri" w:cs="Calibri"/>
          <w:spacing w:val="-5"/>
        </w:rPr>
        <w:t xml:space="preserve"> </w:t>
      </w:r>
      <w:r w:rsidRPr="00F36E27">
        <w:rPr>
          <w:rFonts w:ascii="Calibri" w:hAnsi="Calibri" w:cs="Calibri"/>
        </w:rPr>
        <w:t>mitigar la emergencia</w:t>
      </w:r>
      <w:r w:rsidRPr="00F36E27">
        <w:rPr>
          <w:rFonts w:ascii="Calibri" w:hAnsi="Calibri" w:cs="Calibri"/>
          <w:spacing w:val="-3"/>
        </w:rPr>
        <w:t xml:space="preserve"> </w:t>
      </w:r>
      <w:r w:rsidRPr="00F36E27">
        <w:rPr>
          <w:rFonts w:ascii="Calibri" w:hAnsi="Calibri" w:cs="Calibri"/>
        </w:rPr>
        <w:t>que los vecinos de Nueva Pompeya siguen padeciendo a diario.</w:t>
      </w:r>
    </w:p>
    <w:p w:rsidR="00932CF2" w:rsidRPr="00F36E27" w:rsidRDefault="00932CF2" w:rsidP="00932CF2">
      <w:pPr>
        <w:pStyle w:val="normal0"/>
        <w:pBdr>
          <w:top w:val="nil"/>
          <w:left w:val="nil"/>
          <w:bottom w:val="nil"/>
          <w:right w:val="nil"/>
          <w:between w:val="nil"/>
        </w:pBdr>
        <w:jc w:val="left"/>
        <w:rPr>
          <w:rFonts w:ascii="Calibri" w:hAnsi="Calibri" w:cs="Calibri"/>
          <w:color w:val="000000"/>
        </w:rPr>
      </w:pPr>
    </w:p>
    <w:p w:rsidR="00932CF2" w:rsidRPr="00F36E27" w:rsidRDefault="00932CF2" w:rsidP="00932CF2">
      <w:pPr>
        <w:pStyle w:val="normal0"/>
        <w:pBdr>
          <w:top w:val="nil"/>
          <w:left w:val="nil"/>
          <w:bottom w:val="nil"/>
          <w:right w:val="nil"/>
          <w:between w:val="nil"/>
        </w:pBdr>
        <w:ind w:firstLine="709"/>
        <w:rPr>
          <w:rFonts w:ascii="Calibri" w:hAnsi="Calibri" w:cs="Calibri"/>
          <w:color w:val="000000"/>
        </w:rPr>
      </w:pPr>
      <w:r w:rsidRPr="00F36E27">
        <w:rPr>
          <w:rFonts w:ascii="Calibri" w:hAnsi="Calibri" w:cs="Calibri"/>
          <w:color w:val="000000"/>
        </w:rPr>
        <w:t>Por todo lo expuesto esta Comisión de Planeamiento Urbano aconseja la sanción de la siguiente:</w:t>
      </w:r>
    </w:p>
    <w:p w:rsidR="00932CF2" w:rsidRPr="00F36E27" w:rsidRDefault="00932CF2" w:rsidP="00932CF2">
      <w:pPr>
        <w:pStyle w:val="normal0"/>
        <w:pBdr>
          <w:top w:val="nil"/>
          <w:left w:val="nil"/>
          <w:bottom w:val="nil"/>
          <w:right w:val="nil"/>
          <w:between w:val="nil"/>
        </w:pBdr>
        <w:rPr>
          <w:rFonts w:ascii="Calibri" w:hAnsi="Calibri" w:cs="Calibri"/>
          <w:color w:val="000000"/>
        </w:rPr>
      </w:pPr>
    </w:p>
    <w:p w:rsidR="00932CF2" w:rsidRPr="00F36E27" w:rsidRDefault="00932CF2" w:rsidP="00932CF2">
      <w:pPr>
        <w:pStyle w:val="normal0"/>
        <w:pBdr>
          <w:top w:val="nil"/>
          <w:left w:val="nil"/>
          <w:bottom w:val="nil"/>
          <w:right w:val="nil"/>
          <w:between w:val="nil"/>
        </w:pBdr>
        <w:jc w:val="center"/>
        <w:rPr>
          <w:rFonts w:ascii="Calibri" w:hAnsi="Calibri" w:cs="Calibri"/>
          <w:color w:val="000000"/>
        </w:rPr>
      </w:pPr>
      <w:r w:rsidRPr="00F36E27">
        <w:rPr>
          <w:rFonts w:ascii="Calibri" w:hAnsi="Calibri" w:cs="Calibri"/>
          <w:b/>
          <w:bCs/>
          <w:color w:val="000000"/>
        </w:rPr>
        <w:t>RESOLUCIÓN</w:t>
      </w:r>
    </w:p>
    <w:p w:rsidR="00932CF2" w:rsidRPr="00F36E27" w:rsidRDefault="00932CF2" w:rsidP="00932CF2">
      <w:pPr>
        <w:pStyle w:val="Heading1"/>
        <w:spacing w:before="1" w:line="360" w:lineRule="auto"/>
        <w:ind w:left="0" w:firstLine="709"/>
        <w:rPr>
          <w:rFonts w:ascii="Calibri" w:eastAsia="Arial MT" w:hAnsi="Calibri" w:cs="Calibri"/>
          <w:b w:val="0"/>
          <w:bCs w:val="0"/>
        </w:rPr>
      </w:pPr>
      <w:r w:rsidRPr="00F36E27">
        <w:rPr>
          <w:rFonts w:ascii="Calibri" w:eastAsia="Arial MT" w:hAnsi="Calibri" w:cs="Calibri"/>
          <w:b w:val="0"/>
          <w:bCs w:val="0"/>
        </w:rPr>
        <w:t>Artículo 1º - El Poder Ejecutivo informará, a través de los organismos correspondientes dentro de los treinta (30) días de recibida la presente, sobre los siguientes puntos referidos al cumplimiento de la Ley 3059, en el polígono delimitado por la Avenida Sáenz, Avenida Amancio Alcorta, calle Iguazú y margen norte del Riachuelo:</w:t>
      </w:r>
    </w:p>
    <w:p w:rsidR="00932CF2" w:rsidRPr="00F36E27" w:rsidRDefault="00932CF2" w:rsidP="00932CF2">
      <w:pPr>
        <w:pStyle w:val="Heading1"/>
        <w:spacing w:before="1"/>
        <w:ind w:left="0" w:firstLine="720"/>
        <w:rPr>
          <w:rFonts w:ascii="Calibri" w:eastAsia="Arial MT" w:hAnsi="Calibri" w:cs="Calibri"/>
          <w:b w:val="0"/>
          <w:bCs w:val="0"/>
        </w:rPr>
      </w:pPr>
    </w:p>
    <w:p w:rsidR="00932CF2" w:rsidRPr="00F36E27" w:rsidRDefault="00932CF2" w:rsidP="00932CF2">
      <w:pPr>
        <w:pStyle w:val="Prrafodelista"/>
        <w:widowControl w:val="0"/>
        <w:numPr>
          <w:ilvl w:val="0"/>
          <w:numId w:val="1"/>
        </w:numPr>
        <w:tabs>
          <w:tab w:val="left" w:pos="1984"/>
        </w:tabs>
        <w:autoSpaceDE w:val="0"/>
        <w:autoSpaceDN w:val="0"/>
        <w:spacing w:after="0" w:line="360" w:lineRule="auto"/>
        <w:ind w:right="141"/>
        <w:contextualSpacing w:val="0"/>
        <w:jc w:val="both"/>
        <w:rPr>
          <w:rFonts w:ascii="Calibri" w:hAnsi="Calibri" w:cs="Calibri"/>
        </w:rPr>
      </w:pPr>
      <w:r w:rsidRPr="00F36E27">
        <w:rPr>
          <w:rFonts w:ascii="Calibri" w:hAnsi="Calibri" w:cs="Calibri"/>
        </w:rPr>
        <w:t>Informe si, a través del Consejo Asesor del Plan Urbano Ambiental (CAPUAM) en</w:t>
      </w:r>
      <w:r w:rsidRPr="00F36E27">
        <w:rPr>
          <w:rFonts w:ascii="Calibri" w:hAnsi="Calibri" w:cs="Calibri"/>
          <w:spacing w:val="-1"/>
        </w:rPr>
        <w:t xml:space="preserve"> </w:t>
      </w:r>
      <w:r w:rsidRPr="00F36E27">
        <w:rPr>
          <w:rFonts w:ascii="Calibri" w:hAnsi="Calibri" w:cs="Calibri"/>
        </w:rPr>
        <w:t>su carácter</w:t>
      </w:r>
      <w:r w:rsidRPr="00F36E27">
        <w:rPr>
          <w:rFonts w:ascii="Calibri" w:hAnsi="Calibri" w:cs="Calibri"/>
          <w:spacing w:val="-2"/>
        </w:rPr>
        <w:t xml:space="preserve"> </w:t>
      </w:r>
      <w:r w:rsidRPr="00F36E27">
        <w:rPr>
          <w:rFonts w:ascii="Calibri" w:hAnsi="Calibri" w:cs="Calibri"/>
        </w:rPr>
        <w:t>de</w:t>
      </w:r>
      <w:r w:rsidRPr="00F36E27">
        <w:rPr>
          <w:rFonts w:ascii="Calibri" w:hAnsi="Calibri" w:cs="Calibri"/>
          <w:spacing w:val="-1"/>
        </w:rPr>
        <w:t xml:space="preserve"> </w:t>
      </w:r>
      <w:r w:rsidRPr="00F36E27">
        <w:rPr>
          <w:rFonts w:ascii="Calibri" w:hAnsi="Calibri" w:cs="Calibri"/>
        </w:rPr>
        <w:t>Autoridad de</w:t>
      </w:r>
      <w:r w:rsidRPr="00F36E27">
        <w:rPr>
          <w:rFonts w:ascii="Calibri" w:hAnsi="Calibri" w:cs="Calibri"/>
          <w:spacing w:val="-1"/>
        </w:rPr>
        <w:t xml:space="preserve"> </w:t>
      </w:r>
      <w:r w:rsidRPr="00F36E27">
        <w:rPr>
          <w:rFonts w:ascii="Calibri" w:hAnsi="Calibri" w:cs="Calibri"/>
        </w:rPr>
        <w:t>Aplicación</w:t>
      </w:r>
      <w:r w:rsidRPr="00F36E27">
        <w:rPr>
          <w:rFonts w:ascii="Calibri" w:hAnsi="Calibri" w:cs="Calibri"/>
          <w:spacing w:val="-1"/>
        </w:rPr>
        <w:t xml:space="preserve"> </w:t>
      </w:r>
      <w:r w:rsidRPr="00F36E27">
        <w:rPr>
          <w:rFonts w:ascii="Calibri" w:hAnsi="Calibri" w:cs="Calibri"/>
        </w:rPr>
        <w:t>del</w:t>
      </w:r>
      <w:r w:rsidRPr="00F36E27">
        <w:rPr>
          <w:rFonts w:ascii="Calibri" w:hAnsi="Calibri" w:cs="Calibri"/>
          <w:spacing w:val="-1"/>
        </w:rPr>
        <w:t xml:space="preserve"> </w:t>
      </w:r>
      <w:r w:rsidRPr="00F36E27">
        <w:rPr>
          <w:rFonts w:ascii="Calibri" w:hAnsi="Calibri" w:cs="Calibri"/>
        </w:rPr>
        <w:t>Código de</w:t>
      </w:r>
      <w:r w:rsidRPr="00F36E27">
        <w:rPr>
          <w:rFonts w:ascii="Calibri" w:hAnsi="Calibri" w:cs="Calibri"/>
          <w:spacing w:val="-1"/>
        </w:rPr>
        <w:t xml:space="preserve"> </w:t>
      </w:r>
      <w:r w:rsidRPr="00F36E27">
        <w:rPr>
          <w:rFonts w:ascii="Calibri" w:hAnsi="Calibri" w:cs="Calibri"/>
        </w:rPr>
        <w:t>Planeamiento Urbano, se han evaluado Actuaciones de consulta respecto de la localización de nuevos emplazamientos de los rubros afectados con la referencia "C" (consulta), con excepción de comercio</w:t>
      </w:r>
      <w:r w:rsidRPr="00F36E27">
        <w:rPr>
          <w:rFonts w:ascii="Calibri" w:hAnsi="Calibri" w:cs="Calibri"/>
          <w:spacing w:val="-1"/>
        </w:rPr>
        <w:t xml:space="preserve"> </w:t>
      </w:r>
      <w:r w:rsidRPr="00F36E27">
        <w:rPr>
          <w:rFonts w:ascii="Calibri" w:hAnsi="Calibri" w:cs="Calibri"/>
        </w:rPr>
        <w:t>minorista hasta 200</w:t>
      </w:r>
      <w:r w:rsidRPr="00F36E27">
        <w:rPr>
          <w:rFonts w:ascii="Calibri" w:hAnsi="Calibri" w:cs="Calibri"/>
          <w:spacing w:val="-1"/>
        </w:rPr>
        <w:t xml:space="preserve"> </w:t>
      </w:r>
      <w:r w:rsidRPr="00F36E27">
        <w:rPr>
          <w:rFonts w:ascii="Calibri" w:hAnsi="Calibri" w:cs="Calibri"/>
        </w:rPr>
        <w:t>m²,</w:t>
      </w:r>
      <w:r w:rsidRPr="00F36E27">
        <w:rPr>
          <w:rFonts w:ascii="Calibri" w:hAnsi="Calibri" w:cs="Calibri"/>
          <w:spacing w:val="-2"/>
        </w:rPr>
        <w:t xml:space="preserve"> </w:t>
      </w:r>
      <w:r w:rsidRPr="00F36E27">
        <w:rPr>
          <w:rFonts w:ascii="Calibri" w:hAnsi="Calibri" w:cs="Calibri"/>
        </w:rPr>
        <w:t>en el marco del art. 6° la</w:t>
      </w:r>
      <w:r w:rsidRPr="00F36E27">
        <w:rPr>
          <w:rFonts w:ascii="Calibri" w:hAnsi="Calibri" w:cs="Calibri"/>
          <w:spacing w:val="-1"/>
        </w:rPr>
        <w:t xml:space="preserve"> </w:t>
      </w:r>
      <w:r w:rsidRPr="00F36E27">
        <w:rPr>
          <w:rFonts w:ascii="Calibri" w:hAnsi="Calibri" w:cs="Calibri"/>
        </w:rPr>
        <w:t>Ley</w:t>
      </w:r>
      <w:r w:rsidRPr="00F36E27">
        <w:rPr>
          <w:rFonts w:ascii="Calibri" w:hAnsi="Calibri" w:cs="Calibri"/>
          <w:spacing w:val="-1"/>
        </w:rPr>
        <w:t xml:space="preserve"> </w:t>
      </w:r>
      <w:r w:rsidRPr="00F36E27">
        <w:rPr>
          <w:rFonts w:ascii="Calibri" w:hAnsi="Calibri" w:cs="Calibri"/>
        </w:rPr>
        <w:t>N° 3.059. En caso afirmativo, adjunte dictámenes y resoluciones.</w:t>
      </w:r>
    </w:p>
    <w:p w:rsidR="00932CF2" w:rsidRPr="00F36E27" w:rsidRDefault="00932CF2" w:rsidP="00932CF2">
      <w:pPr>
        <w:pStyle w:val="Prrafodelista"/>
        <w:widowControl w:val="0"/>
        <w:numPr>
          <w:ilvl w:val="0"/>
          <w:numId w:val="1"/>
        </w:numPr>
        <w:tabs>
          <w:tab w:val="left" w:pos="1984"/>
        </w:tabs>
        <w:autoSpaceDE w:val="0"/>
        <w:autoSpaceDN w:val="0"/>
        <w:spacing w:before="121" w:after="0" w:line="360" w:lineRule="auto"/>
        <w:ind w:right="139"/>
        <w:contextualSpacing w:val="0"/>
        <w:jc w:val="both"/>
        <w:rPr>
          <w:rFonts w:ascii="Calibri" w:hAnsi="Calibri" w:cs="Calibri"/>
        </w:rPr>
      </w:pPr>
      <w:r w:rsidRPr="00F36E27">
        <w:rPr>
          <w:rFonts w:ascii="Calibri" w:hAnsi="Calibri" w:cs="Calibri"/>
        </w:rPr>
        <w:t xml:space="preserve">Informe si se han recibido denuncias de vecinos, organizaciones vecinales, sociales </w:t>
      </w:r>
      <w:r w:rsidRPr="00F36E27">
        <w:rPr>
          <w:rFonts w:ascii="Calibri" w:hAnsi="Calibri" w:cs="Calibri"/>
        </w:rPr>
        <w:lastRenderedPageBreak/>
        <w:t>o ambientales, vinculadas al incumplimiento de normas ambientales o por contaminación ambiental durante los últimos 24 (veinticuatro) meses. En caso afirmativo, detalle para cada denuncia: a) fecha de recepción, b) canal de denuncia, c) organismo interviniente, d) respuesta brindada al denunciante, e) acciones administrativas</w:t>
      </w:r>
      <w:r w:rsidRPr="00F36E27">
        <w:rPr>
          <w:rFonts w:ascii="Calibri" w:hAnsi="Calibri" w:cs="Calibri"/>
          <w:spacing w:val="-2"/>
        </w:rPr>
        <w:t xml:space="preserve"> </w:t>
      </w:r>
      <w:r w:rsidRPr="00F36E27">
        <w:rPr>
          <w:rFonts w:ascii="Calibri" w:hAnsi="Calibri" w:cs="Calibri"/>
        </w:rPr>
        <w:t>o</w:t>
      </w:r>
      <w:r w:rsidRPr="00F36E27">
        <w:rPr>
          <w:rFonts w:ascii="Calibri" w:hAnsi="Calibri" w:cs="Calibri"/>
          <w:spacing w:val="-1"/>
        </w:rPr>
        <w:t xml:space="preserve"> </w:t>
      </w:r>
      <w:r w:rsidRPr="00F36E27">
        <w:rPr>
          <w:rFonts w:ascii="Calibri" w:hAnsi="Calibri" w:cs="Calibri"/>
        </w:rPr>
        <w:t>de control</w:t>
      </w:r>
      <w:r w:rsidRPr="00F36E27">
        <w:rPr>
          <w:rFonts w:ascii="Calibri" w:hAnsi="Calibri" w:cs="Calibri"/>
          <w:spacing w:val="-3"/>
        </w:rPr>
        <w:t xml:space="preserve"> </w:t>
      </w:r>
      <w:r w:rsidRPr="00F36E27">
        <w:rPr>
          <w:rFonts w:ascii="Calibri" w:hAnsi="Calibri" w:cs="Calibri"/>
        </w:rPr>
        <w:t>llevadas</w:t>
      </w:r>
      <w:r w:rsidRPr="00F36E27">
        <w:rPr>
          <w:rFonts w:ascii="Calibri" w:hAnsi="Calibri" w:cs="Calibri"/>
          <w:spacing w:val="-2"/>
        </w:rPr>
        <w:t xml:space="preserve"> </w:t>
      </w:r>
      <w:r w:rsidRPr="00F36E27">
        <w:rPr>
          <w:rFonts w:ascii="Calibri" w:hAnsi="Calibri" w:cs="Calibri"/>
        </w:rPr>
        <w:t>a cabo y</w:t>
      </w:r>
      <w:r w:rsidRPr="00F36E27">
        <w:rPr>
          <w:rFonts w:ascii="Calibri" w:hAnsi="Calibri" w:cs="Calibri"/>
          <w:spacing w:val="-4"/>
        </w:rPr>
        <w:t xml:space="preserve"> </w:t>
      </w:r>
      <w:r w:rsidRPr="00F36E27">
        <w:rPr>
          <w:rFonts w:ascii="Calibri" w:hAnsi="Calibri" w:cs="Calibri"/>
        </w:rPr>
        <w:t>su estado</w:t>
      </w:r>
      <w:r w:rsidRPr="00F36E27">
        <w:rPr>
          <w:rFonts w:ascii="Calibri" w:hAnsi="Calibri" w:cs="Calibri"/>
          <w:spacing w:val="-2"/>
        </w:rPr>
        <w:t xml:space="preserve"> </w:t>
      </w:r>
      <w:r w:rsidRPr="00F36E27">
        <w:rPr>
          <w:rFonts w:ascii="Calibri" w:hAnsi="Calibri" w:cs="Calibri"/>
        </w:rPr>
        <w:t>actual. Remita</w:t>
      </w:r>
      <w:r w:rsidRPr="00F36E27">
        <w:rPr>
          <w:rFonts w:ascii="Calibri" w:hAnsi="Calibri" w:cs="Calibri"/>
          <w:spacing w:val="-1"/>
        </w:rPr>
        <w:t xml:space="preserve"> </w:t>
      </w:r>
      <w:r w:rsidRPr="00F36E27">
        <w:rPr>
          <w:rFonts w:ascii="Calibri" w:hAnsi="Calibri" w:cs="Calibri"/>
        </w:rPr>
        <w:t xml:space="preserve">documentación </w:t>
      </w:r>
      <w:r w:rsidRPr="00F36E27">
        <w:rPr>
          <w:rFonts w:ascii="Calibri" w:hAnsi="Calibri" w:cs="Calibri"/>
          <w:spacing w:val="-2"/>
        </w:rPr>
        <w:t>respaldatoria.</w:t>
      </w:r>
    </w:p>
    <w:p w:rsidR="00932CF2" w:rsidRPr="00F36E27" w:rsidRDefault="00932CF2" w:rsidP="00932CF2">
      <w:pPr>
        <w:pStyle w:val="Prrafodelista"/>
        <w:widowControl w:val="0"/>
        <w:numPr>
          <w:ilvl w:val="0"/>
          <w:numId w:val="1"/>
        </w:numPr>
        <w:tabs>
          <w:tab w:val="left" w:pos="1984"/>
        </w:tabs>
        <w:autoSpaceDE w:val="0"/>
        <w:autoSpaceDN w:val="0"/>
        <w:spacing w:before="121" w:after="0" w:line="360" w:lineRule="auto"/>
        <w:ind w:right="140"/>
        <w:contextualSpacing w:val="0"/>
        <w:jc w:val="both"/>
        <w:rPr>
          <w:rFonts w:ascii="Calibri" w:hAnsi="Calibri" w:cs="Calibri"/>
        </w:rPr>
      </w:pPr>
      <w:r w:rsidRPr="00F36E27">
        <w:rPr>
          <w:rFonts w:ascii="Calibri" w:hAnsi="Calibri" w:cs="Calibri"/>
        </w:rPr>
        <w:t>Remita los estudios de contaminación ambiental y sus medidas de mitigación conforme art. 2 inc l) de dicha norma.</w:t>
      </w:r>
    </w:p>
    <w:p w:rsidR="00932CF2" w:rsidRPr="00F36E27" w:rsidRDefault="00932CF2" w:rsidP="00932CF2">
      <w:pPr>
        <w:pStyle w:val="Prrafodelista"/>
        <w:widowControl w:val="0"/>
        <w:numPr>
          <w:ilvl w:val="0"/>
          <w:numId w:val="1"/>
        </w:numPr>
        <w:tabs>
          <w:tab w:val="left" w:pos="1984"/>
        </w:tabs>
        <w:autoSpaceDE w:val="0"/>
        <w:autoSpaceDN w:val="0"/>
        <w:spacing w:before="120" w:after="0" w:line="360" w:lineRule="auto"/>
        <w:ind w:right="138"/>
        <w:contextualSpacing w:val="0"/>
        <w:jc w:val="both"/>
        <w:rPr>
          <w:rFonts w:ascii="Calibri" w:hAnsi="Calibri" w:cs="Calibri"/>
        </w:rPr>
      </w:pPr>
      <w:r w:rsidRPr="00F36E27">
        <w:rPr>
          <w:rFonts w:ascii="Calibri" w:hAnsi="Calibri" w:cs="Calibri"/>
        </w:rPr>
        <w:t>Precise la cantidad de actas labradas únicamente por violación a la normativa ambiental en el polígono durante los últimos 24 (veinticuatro) meses, el monto total de multas impuestas, y en cuántos procedimientos se ordenó clausura preventiva o sancionatoria por razones ambientales</w:t>
      </w:r>
    </w:p>
    <w:p w:rsidR="00932CF2" w:rsidRPr="00F36E27" w:rsidRDefault="00932CF2" w:rsidP="00932CF2">
      <w:pPr>
        <w:pStyle w:val="Prrafodelista"/>
        <w:widowControl w:val="0"/>
        <w:numPr>
          <w:ilvl w:val="0"/>
          <w:numId w:val="1"/>
        </w:numPr>
        <w:tabs>
          <w:tab w:val="left" w:pos="1984"/>
        </w:tabs>
        <w:autoSpaceDE w:val="0"/>
        <w:autoSpaceDN w:val="0"/>
        <w:spacing w:after="0" w:line="360" w:lineRule="auto"/>
        <w:ind w:right="140"/>
        <w:contextualSpacing w:val="0"/>
        <w:jc w:val="both"/>
        <w:rPr>
          <w:rFonts w:ascii="Calibri" w:hAnsi="Calibri" w:cs="Calibri"/>
        </w:rPr>
      </w:pPr>
      <w:r w:rsidRPr="00F36E27">
        <w:rPr>
          <w:rFonts w:ascii="Calibri" w:hAnsi="Calibri" w:cs="Calibri"/>
        </w:rPr>
        <w:t>Adjunte el programa de ordenamiento territorial y puesta en valor para el polígono señalado en el artículo 1 de la ley y las acciones dispuestas para llevar adelante el programa y sus modificatorias en caso de que las hubiere;</w:t>
      </w:r>
    </w:p>
    <w:p w:rsidR="00932CF2" w:rsidRPr="00F36E27" w:rsidRDefault="00932CF2" w:rsidP="00932CF2">
      <w:pPr>
        <w:pStyle w:val="Prrafodelista"/>
        <w:widowControl w:val="0"/>
        <w:numPr>
          <w:ilvl w:val="0"/>
          <w:numId w:val="1"/>
        </w:numPr>
        <w:tabs>
          <w:tab w:val="left" w:pos="1984"/>
        </w:tabs>
        <w:autoSpaceDE w:val="0"/>
        <w:autoSpaceDN w:val="0"/>
        <w:spacing w:before="121" w:after="0" w:line="360" w:lineRule="auto"/>
        <w:ind w:right="136"/>
        <w:contextualSpacing w:val="0"/>
        <w:jc w:val="both"/>
        <w:rPr>
          <w:rFonts w:ascii="Calibri" w:hAnsi="Calibri" w:cs="Calibri"/>
        </w:rPr>
      </w:pPr>
      <w:r w:rsidRPr="00F36E27">
        <w:rPr>
          <w:rFonts w:ascii="Calibri" w:hAnsi="Calibri" w:cs="Calibri"/>
        </w:rPr>
        <w:t xml:space="preserve">indique si se ha realizado la verificación de la situación dominial, impositiva y estado edilicio de los inmuebles y predios del polígono y adjunte el listado de los inmuebles de propiedad del Gobierno de la Ciudad detallando la dirección, utilidad actual y cuales se encuentran sin uso. En este último caso informe si existen actuaciones por las cuales se disponga uso, concesión o venta del bien, adjunte </w:t>
      </w:r>
      <w:r w:rsidRPr="00F36E27">
        <w:rPr>
          <w:rFonts w:ascii="Calibri" w:hAnsi="Calibri" w:cs="Calibri"/>
          <w:spacing w:val="-2"/>
        </w:rPr>
        <w:t>documentación;</w:t>
      </w:r>
    </w:p>
    <w:p w:rsidR="00932CF2" w:rsidRPr="00F36E27" w:rsidRDefault="00932CF2" w:rsidP="00932CF2">
      <w:pPr>
        <w:pStyle w:val="Prrafodelista"/>
        <w:widowControl w:val="0"/>
        <w:numPr>
          <w:ilvl w:val="0"/>
          <w:numId w:val="1"/>
        </w:numPr>
        <w:tabs>
          <w:tab w:val="left" w:pos="1984"/>
        </w:tabs>
        <w:autoSpaceDE w:val="0"/>
        <w:autoSpaceDN w:val="0"/>
        <w:spacing w:before="119" w:after="0" w:line="360" w:lineRule="auto"/>
        <w:ind w:right="134"/>
        <w:contextualSpacing w:val="0"/>
        <w:jc w:val="both"/>
        <w:rPr>
          <w:rFonts w:ascii="Calibri" w:hAnsi="Calibri" w:cs="Calibri"/>
        </w:rPr>
      </w:pPr>
      <w:r w:rsidRPr="00F36E27">
        <w:rPr>
          <w:rFonts w:ascii="Calibri" w:hAnsi="Calibri" w:cs="Calibri"/>
        </w:rPr>
        <w:t>Informe la cantidad total de habilitaciones, permisos o autorizaciones de actividad económica libradas al uso al 26 de mayo de 2009 y al momento de la presente solicitud, correspondientes a los rubros comprendidos en las siguientes categorías del Cuadro de Usos del Código Urbanístico: Categoría 7 (Transporte), Categoría 8 (Depósitos, Almacenamiento y Logística), Categoría 10 (Industrial), así como de otros rubros asimilables a los anteriores que se desarrollen en el polígono.</w:t>
      </w:r>
    </w:p>
    <w:p w:rsidR="00932CF2" w:rsidRPr="00F36E27" w:rsidRDefault="00932CF2" w:rsidP="00932CF2">
      <w:pPr>
        <w:pStyle w:val="Prrafodelista"/>
        <w:widowControl w:val="0"/>
        <w:numPr>
          <w:ilvl w:val="0"/>
          <w:numId w:val="1"/>
        </w:numPr>
        <w:tabs>
          <w:tab w:val="left" w:pos="1984"/>
        </w:tabs>
        <w:autoSpaceDE w:val="0"/>
        <w:autoSpaceDN w:val="0"/>
        <w:spacing w:before="122" w:after="0" w:line="360" w:lineRule="auto"/>
        <w:ind w:right="140"/>
        <w:contextualSpacing w:val="0"/>
        <w:jc w:val="both"/>
        <w:rPr>
          <w:rFonts w:ascii="Calibri" w:hAnsi="Calibri" w:cs="Calibri"/>
        </w:rPr>
      </w:pPr>
      <w:r w:rsidRPr="00F36E27">
        <w:rPr>
          <w:rFonts w:ascii="Calibri" w:hAnsi="Calibri" w:cs="Calibri"/>
        </w:rPr>
        <w:t>Informe en los registros de generadores de residuos la cantidad de inscriptos</w:t>
      </w:r>
      <w:r w:rsidRPr="00F36E27">
        <w:rPr>
          <w:rFonts w:ascii="Calibri" w:hAnsi="Calibri" w:cs="Calibri"/>
          <w:spacing w:val="40"/>
        </w:rPr>
        <w:t xml:space="preserve"> </w:t>
      </w:r>
      <w:r w:rsidRPr="00F36E27">
        <w:rPr>
          <w:rFonts w:ascii="Calibri" w:hAnsi="Calibri" w:cs="Calibri"/>
        </w:rPr>
        <w:t>en cada uno de ellos, al 26 de mayo de 2009 y al momento de la presente solicitud, cuyo funcionamiento se encuentre dentro del polígono consultado.</w:t>
      </w:r>
    </w:p>
    <w:p w:rsidR="00932CF2" w:rsidRPr="00F36E27" w:rsidRDefault="00932CF2" w:rsidP="00932CF2">
      <w:pPr>
        <w:pStyle w:val="Prrafodelista"/>
        <w:widowControl w:val="0"/>
        <w:numPr>
          <w:ilvl w:val="0"/>
          <w:numId w:val="1"/>
        </w:numPr>
        <w:tabs>
          <w:tab w:val="left" w:pos="1984"/>
        </w:tabs>
        <w:autoSpaceDE w:val="0"/>
        <w:autoSpaceDN w:val="0"/>
        <w:spacing w:before="119" w:after="0" w:line="360" w:lineRule="auto"/>
        <w:ind w:right="139"/>
        <w:contextualSpacing w:val="0"/>
        <w:jc w:val="both"/>
        <w:rPr>
          <w:rFonts w:ascii="Calibri" w:hAnsi="Calibri" w:cs="Calibri"/>
        </w:rPr>
      </w:pPr>
      <w:r w:rsidRPr="00F36E27">
        <w:rPr>
          <w:rFonts w:ascii="Calibri" w:hAnsi="Calibri" w:cs="Calibri"/>
        </w:rPr>
        <w:t>Detalle la cantidad de inspecciones realizadas en los establecimientos del polígono durante los últimos 24 (veinticuatro) meses, indicando para cada una: a) organismo que la ejecutó, b) si se labró acta de infracción, c) en su caso, las normas infringidas o faltas constatadas, d) las multas impuestas y el monto total de las</w:t>
      </w:r>
      <w:r w:rsidRPr="00F36E27">
        <w:rPr>
          <w:rFonts w:ascii="Calibri" w:hAnsi="Calibri" w:cs="Calibri"/>
          <w:spacing w:val="40"/>
        </w:rPr>
        <w:t xml:space="preserve"> </w:t>
      </w:r>
      <w:r w:rsidRPr="00F36E27">
        <w:rPr>
          <w:rFonts w:ascii="Calibri" w:hAnsi="Calibri" w:cs="Calibri"/>
        </w:rPr>
        <w:t>mismas, e) si se dispuso clausura preventiva o sancionatoria, especificando causal y monto de multa asociada.</w:t>
      </w:r>
    </w:p>
    <w:p w:rsidR="00932CF2" w:rsidRPr="00F36E27" w:rsidRDefault="00932CF2" w:rsidP="00932CF2">
      <w:pPr>
        <w:pStyle w:val="Prrafodelista"/>
        <w:widowControl w:val="0"/>
        <w:numPr>
          <w:ilvl w:val="0"/>
          <w:numId w:val="1"/>
        </w:numPr>
        <w:tabs>
          <w:tab w:val="left" w:pos="1982"/>
        </w:tabs>
        <w:autoSpaceDE w:val="0"/>
        <w:autoSpaceDN w:val="0"/>
        <w:spacing w:before="121" w:after="0" w:line="360" w:lineRule="auto"/>
        <w:ind w:right="136"/>
        <w:contextualSpacing w:val="0"/>
        <w:jc w:val="both"/>
        <w:rPr>
          <w:rFonts w:ascii="Calibri" w:hAnsi="Calibri" w:cs="Calibri"/>
        </w:rPr>
      </w:pPr>
      <w:r w:rsidRPr="00F36E27">
        <w:rPr>
          <w:rFonts w:ascii="Calibri" w:hAnsi="Calibri" w:cs="Calibri"/>
        </w:rPr>
        <w:t xml:space="preserve">Indique la cantidad de infracciones labradas únicamente por desvirtuación de rubro, durante los últimos 24 (veinticuatro) meses, el monto total de multas impuestas por dicho concepto, y en cuántos casos se dispuso la clausura total o </w:t>
      </w:r>
      <w:r w:rsidRPr="00F36E27">
        <w:rPr>
          <w:rFonts w:ascii="Calibri" w:hAnsi="Calibri" w:cs="Calibri"/>
        </w:rPr>
        <w:lastRenderedPageBreak/>
        <w:t>parcial del establecimiento por esta causa.</w:t>
      </w:r>
    </w:p>
    <w:p w:rsidR="00932CF2" w:rsidRPr="00F36E27" w:rsidRDefault="00932CF2" w:rsidP="00932CF2">
      <w:pPr>
        <w:widowControl w:val="0"/>
        <w:tabs>
          <w:tab w:val="left" w:pos="1982"/>
        </w:tabs>
        <w:autoSpaceDE w:val="0"/>
        <w:autoSpaceDN w:val="0"/>
        <w:spacing w:before="121" w:after="0" w:line="360" w:lineRule="auto"/>
        <w:ind w:left="1277" w:right="136"/>
        <w:jc w:val="both"/>
        <w:rPr>
          <w:rFonts w:ascii="Calibri" w:hAnsi="Calibri" w:cs="Calibri"/>
        </w:rPr>
      </w:pPr>
    </w:p>
    <w:p w:rsidR="00932CF2" w:rsidRPr="00F36E27" w:rsidRDefault="00932CF2" w:rsidP="00932CF2">
      <w:pPr>
        <w:pStyle w:val="Textoindependiente"/>
        <w:numPr>
          <w:ilvl w:val="0"/>
          <w:numId w:val="1"/>
        </w:numPr>
        <w:spacing w:line="360" w:lineRule="auto"/>
        <w:ind w:right="138"/>
        <w:rPr>
          <w:rFonts w:ascii="Calibri" w:hAnsi="Calibri" w:cs="Calibri"/>
        </w:rPr>
      </w:pPr>
      <w:r w:rsidRPr="00F36E27">
        <w:rPr>
          <w:rFonts w:ascii="Calibri" w:hAnsi="Calibri" w:cs="Calibri"/>
        </w:rPr>
        <w:t>Respecto del control del tránsito pesado en el polígono y cumplimiento de prohibiciones de circulación de camiones por la calle Osvaldo Cruz, entre Pepirí e Iguazú, durante las 24 horas, detalle los operativos de tránsito realizados en los</w:t>
      </w:r>
      <w:r w:rsidRPr="00F36E27">
        <w:rPr>
          <w:rFonts w:ascii="Calibri" w:hAnsi="Calibri" w:cs="Calibri"/>
          <w:spacing w:val="40"/>
        </w:rPr>
        <w:t xml:space="preserve"> </w:t>
      </w:r>
      <w:r w:rsidRPr="00F36E27">
        <w:rPr>
          <w:rFonts w:ascii="Calibri" w:hAnsi="Calibri" w:cs="Calibri"/>
        </w:rPr>
        <w:t>últimos</w:t>
      </w:r>
      <w:r w:rsidRPr="00F36E27">
        <w:rPr>
          <w:rFonts w:ascii="Calibri" w:hAnsi="Calibri" w:cs="Calibri"/>
          <w:spacing w:val="37"/>
        </w:rPr>
        <w:t xml:space="preserve"> </w:t>
      </w:r>
      <w:r w:rsidRPr="00F36E27">
        <w:rPr>
          <w:rFonts w:ascii="Calibri" w:hAnsi="Calibri" w:cs="Calibri"/>
        </w:rPr>
        <w:t>24</w:t>
      </w:r>
      <w:r w:rsidRPr="00F36E27">
        <w:rPr>
          <w:rFonts w:ascii="Calibri" w:hAnsi="Calibri" w:cs="Calibri"/>
          <w:spacing w:val="36"/>
        </w:rPr>
        <w:t xml:space="preserve"> </w:t>
      </w:r>
      <w:r w:rsidRPr="00F36E27">
        <w:rPr>
          <w:rFonts w:ascii="Calibri" w:hAnsi="Calibri" w:cs="Calibri"/>
        </w:rPr>
        <w:t>meses,</w:t>
      </w:r>
      <w:r w:rsidRPr="00F36E27">
        <w:rPr>
          <w:rFonts w:ascii="Calibri" w:hAnsi="Calibri" w:cs="Calibri"/>
          <w:spacing w:val="38"/>
        </w:rPr>
        <w:t xml:space="preserve"> </w:t>
      </w:r>
      <w:r w:rsidRPr="00F36E27">
        <w:rPr>
          <w:rFonts w:ascii="Calibri" w:hAnsi="Calibri" w:cs="Calibri"/>
        </w:rPr>
        <w:t>indicando:</w:t>
      </w:r>
      <w:r w:rsidRPr="00F36E27">
        <w:rPr>
          <w:rFonts w:ascii="Calibri" w:hAnsi="Calibri" w:cs="Calibri"/>
          <w:spacing w:val="35"/>
        </w:rPr>
        <w:t xml:space="preserve"> </w:t>
      </w:r>
      <w:r w:rsidRPr="00F36E27">
        <w:rPr>
          <w:rFonts w:ascii="Calibri" w:hAnsi="Calibri" w:cs="Calibri"/>
        </w:rPr>
        <w:t>fechas,</w:t>
      </w:r>
      <w:r w:rsidRPr="00F36E27">
        <w:rPr>
          <w:rFonts w:ascii="Calibri" w:hAnsi="Calibri" w:cs="Calibri"/>
          <w:spacing w:val="38"/>
        </w:rPr>
        <w:t xml:space="preserve"> </w:t>
      </w:r>
      <w:r w:rsidRPr="00F36E27">
        <w:rPr>
          <w:rFonts w:ascii="Calibri" w:hAnsi="Calibri" w:cs="Calibri"/>
        </w:rPr>
        <w:t>ubicaciones,</w:t>
      </w:r>
      <w:r w:rsidRPr="00F36E27">
        <w:rPr>
          <w:rFonts w:ascii="Calibri" w:hAnsi="Calibri" w:cs="Calibri"/>
          <w:spacing w:val="37"/>
        </w:rPr>
        <w:t xml:space="preserve"> </w:t>
      </w:r>
      <w:r w:rsidRPr="00F36E27">
        <w:rPr>
          <w:rFonts w:ascii="Calibri" w:hAnsi="Calibri" w:cs="Calibri"/>
        </w:rPr>
        <w:t>organismo</w:t>
      </w:r>
      <w:r w:rsidRPr="00F36E27">
        <w:rPr>
          <w:rFonts w:ascii="Calibri" w:hAnsi="Calibri" w:cs="Calibri"/>
          <w:spacing w:val="36"/>
        </w:rPr>
        <w:t xml:space="preserve"> </w:t>
      </w:r>
      <w:r w:rsidRPr="00F36E27">
        <w:rPr>
          <w:rFonts w:ascii="Calibri" w:hAnsi="Calibri" w:cs="Calibri"/>
        </w:rPr>
        <w:t>actuante,</w:t>
      </w:r>
      <w:r w:rsidRPr="00F36E27">
        <w:rPr>
          <w:rFonts w:ascii="Calibri" w:hAnsi="Calibri" w:cs="Calibri"/>
          <w:spacing w:val="35"/>
        </w:rPr>
        <w:t xml:space="preserve"> </w:t>
      </w:r>
      <w:r w:rsidRPr="00F36E27">
        <w:rPr>
          <w:rFonts w:ascii="Calibri" w:hAnsi="Calibri" w:cs="Calibri"/>
        </w:rPr>
        <w:t>cantidad</w:t>
      </w:r>
      <w:r w:rsidRPr="00F36E27">
        <w:rPr>
          <w:rFonts w:ascii="Calibri" w:hAnsi="Calibri" w:cs="Calibri"/>
          <w:spacing w:val="36"/>
        </w:rPr>
        <w:t xml:space="preserve"> </w:t>
      </w:r>
      <w:r w:rsidRPr="00F36E27">
        <w:rPr>
          <w:rFonts w:ascii="Calibri" w:hAnsi="Calibri" w:cs="Calibri"/>
        </w:rPr>
        <w:t>de  vehículos pesados controlados, infracciones labradas por violación al Código de Tránsito y Transporte, multas aplicadas y monto total de las mismas.</w:t>
      </w:r>
    </w:p>
    <w:p w:rsidR="00932CF2" w:rsidRPr="00F36E27" w:rsidRDefault="00932CF2" w:rsidP="00932CF2">
      <w:pPr>
        <w:pStyle w:val="Prrafodelista"/>
        <w:widowControl w:val="0"/>
        <w:numPr>
          <w:ilvl w:val="0"/>
          <w:numId w:val="1"/>
        </w:numPr>
        <w:tabs>
          <w:tab w:val="left" w:pos="1982"/>
        </w:tabs>
        <w:autoSpaceDE w:val="0"/>
        <w:autoSpaceDN w:val="0"/>
        <w:spacing w:before="119" w:after="0" w:line="360" w:lineRule="auto"/>
        <w:ind w:right="137"/>
        <w:contextualSpacing w:val="0"/>
        <w:jc w:val="both"/>
        <w:rPr>
          <w:rFonts w:ascii="Calibri" w:hAnsi="Calibri" w:cs="Calibri"/>
        </w:rPr>
      </w:pPr>
      <w:r w:rsidRPr="00F36E27">
        <w:rPr>
          <w:rFonts w:ascii="Calibri" w:hAnsi="Calibri" w:cs="Calibri"/>
        </w:rPr>
        <w:t>Informe si se ha realizado el estudio de tránsito ordenado en el artículo 2°, inciso ñ, con el fin de asignar sentido único de circulación a los tramos interiores del polígono de las calles: Diógenes</w:t>
      </w:r>
      <w:r w:rsidRPr="00F36E27">
        <w:rPr>
          <w:rFonts w:ascii="Calibri" w:hAnsi="Calibri" w:cs="Calibri"/>
          <w:spacing w:val="-2"/>
        </w:rPr>
        <w:t xml:space="preserve"> </w:t>
      </w:r>
      <w:r w:rsidRPr="00F36E27">
        <w:rPr>
          <w:rFonts w:ascii="Calibri" w:hAnsi="Calibri" w:cs="Calibri"/>
        </w:rPr>
        <w:t>Taborda, Santo</w:t>
      </w:r>
      <w:r w:rsidRPr="00F36E27">
        <w:rPr>
          <w:rFonts w:ascii="Calibri" w:hAnsi="Calibri" w:cs="Calibri"/>
          <w:spacing w:val="-2"/>
        </w:rPr>
        <w:t xml:space="preserve"> </w:t>
      </w:r>
      <w:r w:rsidRPr="00F36E27">
        <w:rPr>
          <w:rFonts w:ascii="Calibri" w:hAnsi="Calibri" w:cs="Calibri"/>
        </w:rPr>
        <w:t>Domingo, Iguazú. En caso afirmativo, adjunte el estudio, indique si se implementaron cambios en la circulación y, de no haberse implementado, exponga los motivos.</w:t>
      </w:r>
    </w:p>
    <w:p w:rsidR="00932CF2" w:rsidRPr="00F36E27" w:rsidRDefault="00932CF2" w:rsidP="00932CF2">
      <w:pPr>
        <w:pStyle w:val="Prrafodelista"/>
        <w:widowControl w:val="0"/>
        <w:numPr>
          <w:ilvl w:val="0"/>
          <w:numId w:val="1"/>
        </w:numPr>
        <w:tabs>
          <w:tab w:val="left" w:pos="1982"/>
        </w:tabs>
        <w:autoSpaceDE w:val="0"/>
        <w:autoSpaceDN w:val="0"/>
        <w:spacing w:before="122" w:after="0" w:line="360" w:lineRule="auto"/>
        <w:ind w:right="136"/>
        <w:jc w:val="both"/>
        <w:rPr>
          <w:rFonts w:ascii="Calibri" w:hAnsi="Calibri" w:cs="Calibri"/>
        </w:rPr>
      </w:pPr>
      <w:r w:rsidRPr="00F36E27">
        <w:rPr>
          <w:rFonts w:ascii="Calibri" w:hAnsi="Calibri" w:cs="Calibri"/>
        </w:rPr>
        <w:t>Informe la cantidad de accidentes de tránsito ocurridos dentro del polígono en los últimos 24 (veinticuatro) meses, distinguiendo: a) accidentes con participación de vehículos de transporte pesado (camiones, semirremolques, transporte de carga), b) accidentes con víctimas fatales, lesionados graves y lesionados leves, c) causas determinadas de los siniestros. Si el Poder Ejecutivo cuenta con estudios o</w:t>
      </w:r>
      <w:r w:rsidRPr="00F36E27">
        <w:rPr>
          <w:rFonts w:ascii="Calibri" w:hAnsi="Calibri" w:cs="Calibri"/>
          <w:spacing w:val="40"/>
        </w:rPr>
        <w:t xml:space="preserve"> </w:t>
      </w:r>
      <w:r w:rsidRPr="00F36E27">
        <w:rPr>
          <w:rFonts w:ascii="Calibri" w:hAnsi="Calibri" w:cs="Calibri"/>
        </w:rPr>
        <w:t>estadísticas que vinculen los accidentes con el incumplimiento de la Ley N° 3.059 (especialmente arts. 4°, 5° y 2° incs. g, j, m), adjunte dicha documentación.</w:t>
      </w:r>
    </w:p>
    <w:p w:rsidR="00932CF2" w:rsidRPr="00F36E27" w:rsidRDefault="00932CF2" w:rsidP="00932CF2">
      <w:pPr>
        <w:pStyle w:val="Prrafodelista"/>
        <w:widowControl w:val="0"/>
        <w:tabs>
          <w:tab w:val="left" w:pos="1982"/>
        </w:tabs>
        <w:autoSpaceDE w:val="0"/>
        <w:autoSpaceDN w:val="0"/>
        <w:spacing w:before="119" w:after="0" w:line="360" w:lineRule="auto"/>
        <w:ind w:left="1277" w:right="135"/>
        <w:contextualSpacing w:val="0"/>
        <w:jc w:val="both"/>
        <w:rPr>
          <w:rFonts w:ascii="Calibri" w:hAnsi="Calibri" w:cs="Calibri"/>
        </w:rPr>
      </w:pPr>
    </w:p>
    <w:p w:rsidR="00932CF2" w:rsidRPr="00F36E27" w:rsidRDefault="00932CF2" w:rsidP="00932CF2">
      <w:pPr>
        <w:pStyle w:val="Prrafodelista"/>
        <w:widowControl w:val="0"/>
        <w:tabs>
          <w:tab w:val="left" w:pos="1982"/>
        </w:tabs>
        <w:autoSpaceDE w:val="0"/>
        <w:autoSpaceDN w:val="0"/>
        <w:spacing w:before="119" w:after="0" w:line="360" w:lineRule="auto"/>
        <w:ind w:left="1277" w:right="135"/>
        <w:contextualSpacing w:val="0"/>
        <w:jc w:val="both"/>
        <w:rPr>
          <w:rFonts w:ascii="Calibri" w:hAnsi="Calibri" w:cs="Calibri"/>
        </w:rPr>
      </w:pPr>
    </w:p>
    <w:p w:rsidR="00932CF2" w:rsidRPr="00F36E27" w:rsidRDefault="00932CF2" w:rsidP="00932CF2">
      <w:pPr>
        <w:pStyle w:val="Textoindependiente"/>
        <w:spacing w:before="121"/>
        <w:rPr>
          <w:rFonts w:ascii="Calibri" w:hAnsi="Calibri" w:cs="Calibri"/>
        </w:rPr>
      </w:pPr>
      <w:r w:rsidRPr="00F36E27">
        <w:rPr>
          <w:rFonts w:ascii="Calibri" w:hAnsi="Calibri" w:cs="Calibri"/>
          <w:color w:val="0E1115"/>
        </w:rPr>
        <w:t>Artículo</w:t>
      </w:r>
      <w:r w:rsidRPr="00F36E27">
        <w:rPr>
          <w:rFonts w:ascii="Calibri" w:hAnsi="Calibri" w:cs="Calibri"/>
          <w:color w:val="0E1115"/>
          <w:spacing w:val="-7"/>
        </w:rPr>
        <w:t xml:space="preserve"> </w:t>
      </w:r>
      <w:r w:rsidRPr="00F36E27">
        <w:rPr>
          <w:rFonts w:ascii="Calibri" w:hAnsi="Calibri" w:cs="Calibri"/>
          <w:color w:val="0E1115"/>
        </w:rPr>
        <w:t>2:</w:t>
      </w:r>
      <w:r w:rsidRPr="00F36E27">
        <w:rPr>
          <w:rFonts w:ascii="Calibri" w:hAnsi="Calibri" w:cs="Calibri"/>
          <w:color w:val="0E1115"/>
          <w:spacing w:val="-5"/>
        </w:rPr>
        <w:t xml:space="preserve"> </w:t>
      </w:r>
      <w:r w:rsidRPr="00F36E27">
        <w:rPr>
          <w:rFonts w:ascii="Calibri" w:hAnsi="Calibri" w:cs="Calibri"/>
          <w:color w:val="0E1115"/>
        </w:rPr>
        <w:t>Comuníquese,</w:t>
      </w:r>
      <w:r w:rsidRPr="00F36E27">
        <w:rPr>
          <w:rFonts w:ascii="Calibri" w:hAnsi="Calibri" w:cs="Calibri"/>
          <w:color w:val="0E1115"/>
          <w:spacing w:val="-4"/>
        </w:rPr>
        <w:t xml:space="preserve"> etc.</w:t>
      </w:r>
    </w:p>
    <w:p w:rsidR="00932CF2" w:rsidRPr="00F36E27" w:rsidRDefault="00932CF2" w:rsidP="00932CF2">
      <w:pPr>
        <w:pStyle w:val="normal0"/>
        <w:pBdr>
          <w:top w:val="nil"/>
          <w:left w:val="nil"/>
          <w:bottom w:val="nil"/>
          <w:right w:val="nil"/>
          <w:between w:val="nil"/>
        </w:pBdr>
        <w:jc w:val="left"/>
        <w:rPr>
          <w:rFonts w:ascii="Calibri" w:hAnsi="Calibri" w:cs="Calibri"/>
          <w:color w:val="000000"/>
        </w:rPr>
      </w:pPr>
    </w:p>
    <w:p w:rsidR="00932CF2" w:rsidRPr="00F36E27" w:rsidRDefault="00932CF2" w:rsidP="00932CF2">
      <w:pPr>
        <w:pStyle w:val="normal0"/>
        <w:widowControl w:val="0"/>
        <w:pBdr>
          <w:top w:val="nil"/>
          <w:left w:val="nil"/>
          <w:bottom w:val="nil"/>
          <w:right w:val="nil"/>
          <w:between w:val="nil"/>
        </w:pBdr>
        <w:spacing w:before="9"/>
        <w:rPr>
          <w:rFonts w:ascii="Calibri" w:hAnsi="Calibri" w:cs="Calibri"/>
          <w:color w:val="000000"/>
        </w:rPr>
      </w:pPr>
    </w:p>
    <w:p w:rsidR="00932CF2" w:rsidRPr="00F36E27" w:rsidRDefault="00932CF2" w:rsidP="00932CF2">
      <w:pPr>
        <w:pStyle w:val="normal0"/>
        <w:pBdr>
          <w:top w:val="nil"/>
          <w:left w:val="nil"/>
          <w:bottom w:val="nil"/>
          <w:right w:val="nil"/>
          <w:between w:val="nil"/>
        </w:pBdr>
        <w:jc w:val="left"/>
        <w:rPr>
          <w:rFonts w:ascii="Calibri" w:hAnsi="Calibri" w:cs="Calibri"/>
          <w:color w:val="000009"/>
        </w:rPr>
      </w:pPr>
    </w:p>
    <w:p w:rsidR="00932CF2" w:rsidRPr="00F36E27" w:rsidRDefault="00932CF2" w:rsidP="00932CF2">
      <w:pPr>
        <w:pStyle w:val="normal0"/>
        <w:pBdr>
          <w:top w:val="nil"/>
          <w:left w:val="nil"/>
          <w:bottom w:val="nil"/>
          <w:right w:val="nil"/>
          <w:between w:val="nil"/>
        </w:pBdr>
        <w:jc w:val="left"/>
        <w:rPr>
          <w:rFonts w:ascii="Calibri" w:hAnsi="Calibri" w:cs="Calibri"/>
          <w:color w:val="000009"/>
        </w:rPr>
      </w:pPr>
    </w:p>
    <w:p w:rsidR="00932CF2" w:rsidRPr="00F36E27" w:rsidRDefault="00932CF2" w:rsidP="00932CF2">
      <w:pPr>
        <w:pStyle w:val="normal0"/>
        <w:pBdr>
          <w:top w:val="nil"/>
          <w:left w:val="nil"/>
          <w:bottom w:val="nil"/>
          <w:right w:val="nil"/>
          <w:between w:val="nil"/>
        </w:pBdr>
        <w:jc w:val="left"/>
        <w:rPr>
          <w:rFonts w:ascii="Calibri" w:hAnsi="Calibri" w:cs="Calibri"/>
          <w:color w:val="000009"/>
        </w:rPr>
      </w:pPr>
    </w:p>
    <w:p w:rsidR="00932CF2" w:rsidRPr="00F36E27" w:rsidRDefault="00932CF2" w:rsidP="00932CF2">
      <w:pPr>
        <w:pStyle w:val="normal0"/>
        <w:pBdr>
          <w:top w:val="nil"/>
          <w:left w:val="nil"/>
          <w:bottom w:val="nil"/>
          <w:right w:val="nil"/>
          <w:between w:val="nil"/>
        </w:pBdr>
        <w:rPr>
          <w:rFonts w:ascii="Calibri" w:hAnsi="Calibri" w:cs="Calibri"/>
          <w:color w:val="000000"/>
        </w:rPr>
      </w:pPr>
      <w:r w:rsidRPr="00F36E27">
        <w:rPr>
          <w:rFonts w:ascii="Calibri" w:hAnsi="Calibri" w:cs="Calibri"/>
          <w:color w:val="000000"/>
        </w:rPr>
        <w:t>Sala de la Comisión: 8 de octubre  de 2026 </w:t>
      </w:r>
    </w:p>
    <w:p w:rsidR="00932CF2" w:rsidRPr="00F36E27" w:rsidRDefault="00932CF2" w:rsidP="00932CF2">
      <w:pPr>
        <w:rPr>
          <w:rFonts w:ascii="Calibri" w:hAnsi="Calibri" w:cs="Calibri"/>
        </w:rPr>
      </w:pPr>
      <w:r w:rsidRPr="00F36E27">
        <w:rPr>
          <w:rStyle w:val="normaltextrun"/>
          <w:rFonts w:ascii="Calibri" w:eastAsiaTheme="majorEastAsia" w:hAnsi="Calibri" w:cs="Calibri"/>
        </w:rPr>
        <w:t>Por la Comisión de Planeamiento Urbano</w:t>
      </w:r>
      <w:r w:rsidRPr="00F36E27">
        <w:rPr>
          <w:rStyle w:val="normaltextrun"/>
          <w:rFonts w:ascii="Calibri" w:eastAsiaTheme="majorEastAsia" w:hAnsi="Calibri" w:cs="Calibri"/>
        </w:rPr>
        <w:br/>
      </w:r>
    </w:p>
    <w:p w:rsidR="00932CF2" w:rsidRPr="00F36E27" w:rsidRDefault="00932CF2" w:rsidP="00932CF2">
      <w:pPr>
        <w:jc w:val="center"/>
        <w:rPr>
          <w:rFonts w:ascii="Calibri" w:hAnsi="Calibri" w:cs="Calibri"/>
        </w:rPr>
      </w:pPr>
    </w:p>
    <w:p w:rsidR="00932CF2" w:rsidRPr="00F36E27" w:rsidRDefault="00932CF2" w:rsidP="00932CF2">
      <w:pPr>
        <w:jc w:val="center"/>
        <w:rPr>
          <w:rFonts w:ascii="Calibri" w:hAnsi="Calibri" w:cs="Calibri"/>
        </w:rPr>
      </w:pPr>
      <w:r w:rsidRPr="00F36E27">
        <w:rPr>
          <w:rFonts w:ascii="Calibri" w:hAnsi="Calibri" w:cs="Calibri"/>
        </w:rPr>
        <w:t>Edgardo Alifraco</w:t>
      </w:r>
    </w:p>
    <w:p w:rsidR="00932CF2" w:rsidRPr="00F36E27" w:rsidRDefault="00932CF2" w:rsidP="00932CF2">
      <w:pPr>
        <w:jc w:val="center"/>
        <w:rPr>
          <w:rFonts w:ascii="Calibri" w:hAnsi="Calibri" w:cs="Calibri"/>
        </w:rPr>
      </w:pPr>
      <w:r w:rsidRPr="00F36E27">
        <w:rPr>
          <w:rFonts w:ascii="Calibri" w:hAnsi="Calibri" w:cs="Calibri"/>
        </w:rPr>
        <w:t>Presidente</w:t>
      </w: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22"/>
        <w:gridCol w:w="4322"/>
      </w:tblGrid>
      <w:tr w:rsidR="00932CF2" w:rsidRPr="00F36E27" w:rsidTr="009C4007">
        <w:trPr>
          <w:trHeight w:val="1007"/>
        </w:trPr>
        <w:tc>
          <w:tcPr>
            <w:tcW w:w="4322" w:type="dxa"/>
          </w:tcPr>
          <w:p w:rsidR="00932CF2" w:rsidRPr="00F36E27" w:rsidRDefault="00932CF2" w:rsidP="009C4007">
            <w:pPr>
              <w:rPr>
                <w:rFonts w:ascii="Calibri" w:hAnsi="Calibri" w:cs="Calibri"/>
                <w:color w:val="000000"/>
              </w:rPr>
            </w:pPr>
          </w:p>
          <w:p w:rsidR="00932CF2" w:rsidRPr="00F36E27" w:rsidRDefault="00932CF2" w:rsidP="009C4007">
            <w:pPr>
              <w:rPr>
                <w:rFonts w:ascii="Calibri" w:hAnsi="Calibri" w:cs="Calibri"/>
                <w:color w:val="000000"/>
              </w:rPr>
            </w:pPr>
          </w:p>
          <w:p w:rsidR="00932CF2" w:rsidRPr="00F36E27" w:rsidRDefault="00932CF2" w:rsidP="009C4007">
            <w:pPr>
              <w:jc w:val="center"/>
              <w:rPr>
                <w:rFonts w:ascii="Calibri" w:hAnsi="Calibri" w:cs="Calibri"/>
                <w:color w:val="000000"/>
              </w:rPr>
            </w:pPr>
            <w:r w:rsidRPr="00F36E27">
              <w:rPr>
                <w:rFonts w:ascii="Calibri" w:hAnsi="Calibri" w:cs="Calibri"/>
                <w:color w:val="000000"/>
              </w:rPr>
              <w:t>Rossen, Bárbara</w:t>
            </w:r>
          </w:p>
          <w:p w:rsidR="00932CF2" w:rsidRPr="00F36E27" w:rsidRDefault="00932CF2" w:rsidP="009C4007">
            <w:pPr>
              <w:jc w:val="center"/>
              <w:rPr>
                <w:rFonts w:ascii="Calibri" w:hAnsi="Calibri" w:cs="Calibri"/>
                <w:color w:val="000000"/>
              </w:rPr>
            </w:pPr>
            <w:r w:rsidRPr="00F36E27">
              <w:rPr>
                <w:rFonts w:ascii="Calibri" w:hAnsi="Calibri" w:cs="Calibri"/>
                <w:color w:val="000000"/>
              </w:rPr>
              <w:t>Vicepresidente 1ra</w:t>
            </w:r>
          </w:p>
        </w:tc>
        <w:tc>
          <w:tcPr>
            <w:tcW w:w="4322" w:type="dxa"/>
          </w:tcPr>
          <w:p w:rsidR="00932CF2" w:rsidRPr="00F36E27" w:rsidRDefault="00932CF2" w:rsidP="009C4007">
            <w:pPr>
              <w:rPr>
                <w:rFonts w:ascii="Calibri" w:hAnsi="Calibri" w:cs="Calibri"/>
                <w:color w:val="000000"/>
              </w:rPr>
            </w:pPr>
          </w:p>
          <w:p w:rsidR="00932CF2" w:rsidRPr="00F36E27" w:rsidRDefault="00932CF2" w:rsidP="009C4007">
            <w:pPr>
              <w:rPr>
                <w:rFonts w:ascii="Calibri" w:hAnsi="Calibri" w:cs="Calibri"/>
                <w:color w:val="000000"/>
              </w:rPr>
            </w:pPr>
          </w:p>
          <w:p w:rsidR="00932CF2" w:rsidRPr="00F36E27" w:rsidRDefault="00932CF2" w:rsidP="009C4007">
            <w:pPr>
              <w:jc w:val="center"/>
              <w:rPr>
                <w:rFonts w:ascii="Calibri" w:hAnsi="Calibri" w:cs="Calibri"/>
                <w:color w:val="000000"/>
              </w:rPr>
            </w:pPr>
            <w:r w:rsidRPr="00F36E27">
              <w:rPr>
                <w:rFonts w:ascii="Calibri" w:hAnsi="Calibri" w:cs="Calibri"/>
                <w:color w:val="000000"/>
              </w:rPr>
              <w:t xml:space="preserve">Imas Silvia </w:t>
            </w:r>
          </w:p>
          <w:p w:rsidR="00932CF2" w:rsidRPr="00F36E27" w:rsidRDefault="00932CF2" w:rsidP="009C4007">
            <w:pPr>
              <w:jc w:val="center"/>
              <w:rPr>
                <w:rFonts w:ascii="Calibri" w:hAnsi="Calibri" w:cs="Calibri"/>
                <w:color w:val="000000"/>
              </w:rPr>
            </w:pPr>
            <w:r w:rsidRPr="00F36E27">
              <w:rPr>
                <w:rFonts w:ascii="Calibri" w:hAnsi="Calibri" w:cs="Calibri"/>
                <w:color w:val="000000"/>
              </w:rPr>
              <w:t>Vicepresidente 2do</w:t>
            </w:r>
          </w:p>
        </w:tc>
      </w:tr>
      <w:tr w:rsidR="00932CF2" w:rsidRPr="00F36E27" w:rsidTr="009C4007">
        <w:trPr>
          <w:trHeight w:val="490"/>
        </w:trPr>
        <w:tc>
          <w:tcPr>
            <w:tcW w:w="4322" w:type="dxa"/>
          </w:tcPr>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r w:rsidRPr="00F36E27">
              <w:rPr>
                <w:rFonts w:ascii="Calibri" w:hAnsi="Calibri" w:cs="Calibri"/>
                <w:color w:val="000000"/>
              </w:rPr>
              <w:t>Fernandez Juan Ignacio</w:t>
            </w:r>
          </w:p>
        </w:tc>
        <w:tc>
          <w:tcPr>
            <w:tcW w:w="4322" w:type="dxa"/>
          </w:tcPr>
          <w:p w:rsidR="00932CF2" w:rsidRPr="00F36E27" w:rsidRDefault="00932CF2" w:rsidP="009C4007">
            <w:pPr>
              <w:rPr>
                <w:rFonts w:ascii="Calibri" w:hAnsi="Calibri" w:cs="Calibri"/>
                <w:color w:val="000000"/>
              </w:rPr>
            </w:pPr>
          </w:p>
          <w:p w:rsidR="00932CF2" w:rsidRPr="00F36E27" w:rsidRDefault="00932CF2" w:rsidP="009C4007">
            <w:pPr>
              <w:rPr>
                <w:rFonts w:ascii="Calibri" w:hAnsi="Calibri" w:cs="Calibri"/>
                <w:color w:val="000000"/>
              </w:rPr>
            </w:pPr>
          </w:p>
          <w:p w:rsidR="00932CF2" w:rsidRPr="00F36E27" w:rsidRDefault="00932CF2" w:rsidP="009C4007">
            <w:pP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r w:rsidRPr="00F36E27">
              <w:rPr>
                <w:rFonts w:ascii="Calibri" w:hAnsi="Calibri" w:cs="Calibri"/>
                <w:color w:val="000000"/>
              </w:rPr>
              <w:t>Barroetaveña Matias</w:t>
            </w:r>
          </w:p>
        </w:tc>
      </w:tr>
      <w:tr w:rsidR="00932CF2" w:rsidRPr="00F36E27" w:rsidTr="009C4007">
        <w:trPr>
          <w:trHeight w:val="490"/>
        </w:trPr>
        <w:tc>
          <w:tcPr>
            <w:tcW w:w="4322" w:type="dxa"/>
          </w:tcPr>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r w:rsidRPr="00F36E27">
              <w:rPr>
                <w:rFonts w:ascii="Calibri" w:hAnsi="Calibri" w:cs="Calibri"/>
                <w:color w:val="000000"/>
              </w:rPr>
              <w:t>Freire Victoria</w:t>
            </w:r>
          </w:p>
        </w:tc>
        <w:tc>
          <w:tcPr>
            <w:tcW w:w="4322" w:type="dxa"/>
          </w:tcPr>
          <w:p w:rsidR="00932CF2" w:rsidRPr="00F36E27" w:rsidRDefault="00932CF2" w:rsidP="009C4007">
            <w:pPr>
              <w:rPr>
                <w:rFonts w:ascii="Calibri" w:hAnsi="Calibri" w:cs="Calibri"/>
                <w:color w:val="000000"/>
              </w:rPr>
            </w:pPr>
          </w:p>
          <w:p w:rsidR="00932CF2" w:rsidRPr="00F36E27" w:rsidRDefault="00932CF2" w:rsidP="009C4007">
            <w:pPr>
              <w:rPr>
                <w:rFonts w:ascii="Calibri" w:hAnsi="Calibri" w:cs="Calibri"/>
                <w:color w:val="000000"/>
              </w:rPr>
            </w:pPr>
          </w:p>
          <w:p w:rsidR="00932CF2" w:rsidRPr="00F36E27" w:rsidRDefault="00932CF2" w:rsidP="009C4007">
            <w:pP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r w:rsidRPr="00F36E27">
              <w:rPr>
                <w:rFonts w:ascii="Calibri" w:hAnsi="Calibri" w:cs="Calibri"/>
                <w:color w:val="000000"/>
              </w:rPr>
              <w:t>Grillo Alejandro</w:t>
            </w:r>
          </w:p>
        </w:tc>
      </w:tr>
    </w:tbl>
    <w:p w:rsidR="00932CF2" w:rsidRPr="00F36E27" w:rsidRDefault="00932CF2" w:rsidP="00932CF2">
      <w:pPr>
        <w:rPr>
          <w:rFonts w:ascii="Calibri" w:hAnsi="Calibri" w:cs="Calibri"/>
          <w:color w:val="000000"/>
        </w:rPr>
      </w:pP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22"/>
        <w:gridCol w:w="4322"/>
      </w:tblGrid>
      <w:tr w:rsidR="00932CF2" w:rsidRPr="00F36E27" w:rsidTr="009C4007">
        <w:tc>
          <w:tcPr>
            <w:tcW w:w="4322" w:type="dxa"/>
          </w:tcPr>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tc>
        <w:tc>
          <w:tcPr>
            <w:tcW w:w="4322" w:type="dxa"/>
          </w:tcPr>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r w:rsidRPr="00F36E27">
              <w:rPr>
                <w:rFonts w:ascii="Calibri" w:hAnsi="Calibri" w:cs="Calibri"/>
                <w:color w:val="000000"/>
              </w:rPr>
              <w:t>Modarelli Juan Pablo</w:t>
            </w:r>
          </w:p>
        </w:tc>
      </w:tr>
      <w:tr w:rsidR="00932CF2" w:rsidRPr="00F36E27" w:rsidTr="009C4007">
        <w:tc>
          <w:tcPr>
            <w:tcW w:w="4322" w:type="dxa"/>
          </w:tcPr>
          <w:p w:rsidR="00932CF2" w:rsidRPr="00F36E27" w:rsidRDefault="00932CF2" w:rsidP="009C4007">
            <w:pPr>
              <w:jc w:val="center"/>
              <w:rPr>
                <w:rFonts w:ascii="Calibri" w:hAnsi="Calibri" w:cs="Calibri"/>
                <w:color w:val="000000"/>
              </w:rPr>
            </w:pPr>
            <w:r w:rsidRPr="00F36E27">
              <w:rPr>
                <w:rFonts w:ascii="Calibri" w:hAnsi="Calibri" w:cs="Calibri"/>
                <w:color w:val="000000"/>
              </w:rPr>
              <w:t>Mollard Maria Fernanda</w:t>
            </w:r>
          </w:p>
        </w:tc>
        <w:tc>
          <w:tcPr>
            <w:tcW w:w="4322" w:type="dxa"/>
          </w:tcPr>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r w:rsidRPr="00F36E27">
              <w:rPr>
                <w:rFonts w:ascii="Calibri" w:hAnsi="Calibri" w:cs="Calibri"/>
                <w:color w:val="000000"/>
              </w:rPr>
              <w:t>Nagata Sebastian</w:t>
            </w:r>
          </w:p>
        </w:tc>
      </w:tr>
      <w:tr w:rsidR="00932CF2" w:rsidRPr="00F36E27" w:rsidTr="009C4007">
        <w:tc>
          <w:tcPr>
            <w:tcW w:w="4322" w:type="dxa"/>
          </w:tcPr>
          <w:p w:rsidR="00932CF2" w:rsidRPr="00F36E27" w:rsidRDefault="00932CF2" w:rsidP="009C4007">
            <w:pPr>
              <w:jc w:val="center"/>
              <w:rPr>
                <w:rFonts w:ascii="Calibri" w:hAnsi="Calibri" w:cs="Calibri"/>
                <w:color w:val="000000"/>
              </w:rPr>
            </w:pPr>
            <w:r w:rsidRPr="00F36E27">
              <w:rPr>
                <w:rFonts w:ascii="Calibri" w:hAnsi="Calibri" w:cs="Calibri"/>
                <w:color w:val="000000"/>
              </w:rPr>
              <w:t>Neira Claudia</w:t>
            </w:r>
          </w:p>
        </w:tc>
        <w:tc>
          <w:tcPr>
            <w:tcW w:w="4322" w:type="dxa"/>
          </w:tcPr>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r w:rsidRPr="00F36E27">
              <w:rPr>
                <w:rFonts w:ascii="Calibri" w:hAnsi="Calibri" w:cs="Calibri"/>
                <w:color w:val="000000"/>
              </w:rPr>
              <w:t>Parera Ignacio</w:t>
            </w:r>
          </w:p>
        </w:tc>
      </w:tr>
      <w:tr w:rsidR="00932CF2" w:rsidRPr="00F36E27" w:rsidTr="009C4007">
        <w:tc>
          <w:tcPr>
            <w:tcW w:w="4322" w:type="dxa"/>
          </w:tcPr>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p>
          <w:p w:rsidR="00932CF2" w:rsidRPr="00F36E27" w:rsidRDefault="00932CF2" w:rsidP="009C4007">
            <w:pPr>
              <w:jc w:val="center"/>
              <w:rPr>
                <w:rFonts w:ascii="Calibri" w:hAnsi="Calibri" w:cs="Calibri"/>
                <w:color w:val="000000"/>
              </w:rPr>
            </w:pPr>
            <w:r w:rsidRPr="00F36E27">
              <w:rPr>
                <w:rFonts w:ascii="Calibri" w:hAnsi="Calibri" w:cs="Calibri"/>
                <w:color w:val="000000"/>
              </w:rPr>
              <w:t>Thourte Manuela</w:t>
            </w:r>
          </w:p>
        </w:tc>
        <w:tc>
          <w:tcPr>
            <w:tcW w:w="4322" w:type="dxa"/>
          </w:tcPr>
          <w:p w:rsidR="00932CF2" w:rsidRPr="00F36E27" w:rsidRDefault="00932CF2" w:rsidP="009C4007">
            <w:pPr>
              <w:rPr>
                <w:rFonts w:ascii="Calibri" w:hAnsi="Calibri" w:cs="Calibri"/>
                <w:color w:val="000000"/>
              </w:rPr>
            </w:pPr>
          </w:p>
          <w:p w:rsidR="00932CF2" w:rsidRPr="00F36E27" w:rsidRDefault="00932CF2" w:rsidP="009C4007">
            <w:pPr>
              <w:rPr>
                <w:rFonts w:ascii="Calibri" w:hAnsi="Calibri" w:cs="Calibri"/>
                <w:color w:val="000000"/>
              </w:rPr>
            </w:pPr>
          </w:p>
          <w:p w:rsidR="00932CF2" w:rsidRPr="00F36E27" w:rsidRDefault="00932CF2" w:rsidP="009C4007">
            <w:pPr>
              <w:rPr>
                <w:rFonts w:ascii="Calibri" w:hAnsi="Calibri" w:cs="Calibri"/>
                <w:color w:val="000000"/>
              </w:rPr>
            </w:pPr>
          </w:p>
          <w:p w:rsidR="00932CF2" w:rsidRPr="00F36E27" w:rsidRDefault="00932CF2" w:rsidP="009C4007">
            <w:pPr>
              <w:jc w:val="center"/>
              <w:rPr>
                <w:rFonts w:ascii="Calibri" w:hAnsi="Calibri" w:cs="Calibri"/>
                <w:color w:val="000000"/>
              </w:rPr>
            </w:pPr>
            <w:r w:rsidRPr="00F36E27">
              <w:rPr>
                <w:rFonts w:ascii="Calibri" w:hAnsi="Calibri" w:cs="Calibri"/>
                <w:color w:val="000000"/>
              </w:rPr>
              <w:t>Villafruela Gimena</w:t>
            </w:r>
          </w:p>
        </w:tc>
      </w:tr>
    </w:tbl>
    <w:p w:rsidR="00932CF2" w:rsidRPr="00F36E27" w:rsidRDefault="00932CF2" w:rsidP="00932CF2">
      <w:pPr>
        <w:rPr>
          <w:rFonts w:ascii="Calibri" w:hAnsi="Calibri" w:cs="Calibri"/>
          <w:lang w:val="es-MX"/>
        </w:rPr>
      </w:pPr>
    </w:p>
    <w:p w:rsidR="00932CF2" w:rsidRPr="00F36E27" w:rsidRDefault="00932CF2" w:rsidP="00932CF2">
      <w:pPr>
        <w:ind w:firstLine="709"/>
        <w:rPr>
          <w:rFonts w:ascii="Calibri" w:hAnsi="Calibri" w:cs="Calibri"/>
          <w:lang w:val="es-MX"/>
        </w:rPr>
      </w:pPr>
    </w:p>
    <w:p w:rsidR="00932CF2" w:rsidRPr="00F36E27" w:rsidRDefault="00932CF2" w:rsidP="00932CF2">
      <w:pPr>
        <w:pStyle w:val="paragraph"/>
        <w:spacing w:before="0" w:beforeAutospacing="0" w:after="0" w:afterAutospacing="0"/>
        <w:textAlignment w:val="baseline"/>
        <w:rPr>
          <w:rFonts w:ascii="Calibri" w:hAnsi="Calibri" w:cs="Calibri"/>
          <w:sz w:val="22"/>
          <w:szCs w:val="22"/>
        </w:rPr>
      </w:pPr>
    </w:p>
    <w:p w:rsidR="00932CF2" w:rsidRPr="00F36E27" w:rsidRDefault="00932CF2" w:rsidP="00932CF2">
      <w:pPr>
        <w:jc w:val="center"/>
        <w:rPr>
          <w:rFonts w:ascii="Calibri" w:hAnsi="Calibri" w:cs="Calibri"/>
          <w:color w:val="000000"/>
        </w:rPr>
      </w:pPr>
      <w:r w:rsidRPr="00F36E27">
        <w:rPr>
          <w:rFonts w:ascii="Calibri" w:hAnsi="Calibri" w:cs="Calibri"/>
          <w:color w:val="000000"/>
        </w:rPr>
        <w:t>Nieto Dario</w:t>
      </w:r>
    </w:p>
    <w:p w:rsidR="00932CF2" w:rsidRPr="00186979" w:rsidRDefault="00932CF2" w:rsidP="00932CF2">
      <w:pPr>
        <w:rPr>
          <w:rFonts w:ascii="Calibri" w:hAnsi="Calibri" w:cs="Calibri"/>
          <w:lang w:val="es-MX"/>
        </w:rPr>
      </w:pPr>
    </w:p>
    <w:p w:rsidR="00932CF2" w:rsidRDefault="00932CF2" w:rsidP="00932CF2">
      <w:pPr>
        <w:pStyle w:val="Prrafodelista"/>
        <w:widowControl w:val="0"/>
        <w:tabs>
          <w:tab w:val="left" w:pos="1982"/>
        </w:tabs>
        <w:autoSpaceDE w:val="0"/>
        <w:autoSpaceDN w:val="0"/>
        <w:spacing w:before="119" w:after="0" w:line="360" w:lineRule="auto"/>
        <w:ind w:left="1277" w:right="135"/>
        <w:contextualSpacing w:val="0"/>
        <w:jc w:val="both"/>
      </w:pPr>
    </w:p>
    <w:p w:rsidR="00932CF2" w:rsidRDefault="00932CF2" w:rsidP="00932CF2">
      <w:pPr>
        <w:pStyle w:val="Prrafodelista"/>
        <w:widowControl w:val="0"/>
        <w:tabs>
          <w:tab w:val="left" w:pos="1982"/>
        </w:tabs>
        <w:autoSpaceDE w:val="0"/>
        <w:autoSpaceDN w:val="0"/>
        <w:spacing w:before="119" w:after="0" w:line="360" w:lineRule="auto"/>
        <w:ind w:left="1277" w:right="135"/>
        <w:contextualSpacing w:val="0"/>
        <w:jc w:val="both"/>
      </w:pPr>
    </w:p>
    <w:p w:rsidR="00932CF2" w:rsidRDefault="00932CF2" w:rsidP="00932CF2">
      <w:pPr>
        <w:pStyle w:val="normal0"/>
        <w:pBdr>
          <w:top w:val="nil"/>
          <w:left w:val="nil"/>
          <w:bottom w:val="nil"/>
          <w:right w:val="nil"/>
          <w:between w:val="nil"/>
        </w:pBdr>
        <w:rPr>
          <w:color w:val="000000"/>
        </w:rPr>
      </w:pPr>
    </w:p>
    <w:p w:rsidR="00932CF2" w:rsidRPr="000425FE" w:rsidRDefault="00932CF2" w:rsidP="00932CF2">
      <w:pPr>
        <w:rPr>
          <w:rFonts w:ascii="Times New Roman" w:hAnsi="Times New Roman" w:cs="Times New Roman"/>
          <w:lang w:val="es-MX"/>
        </w:rPr>
      </w:pPr>
    </w:p>
    <w:p w:rsidR="00AF6364" w:rsidRPr="000425FE" w:rsidRDefault="00AF6364">
      <w:pPr>
        <w:rPr>
          <w:rFonts w:ascii="Times New Roman" w:hAnsi="Times New Roman" w:cs="Times New Roman"/>
          <w:lang w:val="es-MX"/>
        </w:rPr>
      </w:pPr>
    </w:p>
    <w:sectPr w:rsidR="00AF6364" w:rsidRPr="000425FE" w:rsidSect="000425FE">
      <w:headerReference w:type="default" r:id="rId7"/>
      <w:footerReference w:type="default" r:id="rId8"/>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76A5" w:rsidRDefault="001876A5" w:rsidP="00AF6364">
      <w:pPr>
        <w:spacing w:after="0" w:line="240" w:lineRule="auto"/>
      </w:pPr>
      <w:r>
        <w:separator/>
      </w:r>
    </w:p>
  </w:endnote>
  <w:endnote w:type="continuationSeparator" w:id="0">
    <w:p w:rsidR="001876A5" w:rsidRDefault="001876A5"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7E430F" w:rsidRPr="007E430F">
        <w:rPr>
          <w:noProof/>
          <w:color w:val="333333"/>
          <w:sz w:val="20"/>
        </w:rPr>
        <w:t>6/10/2026 16:04:00</w:t>
      </w:r>
    </w:fldSimple>
    <w:r w:rsidRPr="001C19C4">
      <w:rPr>
        <w:color w:val="333333"/>
        <w:sz w:val="20"/>
      </w:rPr>
      <w:t xml:space="preserve">  -  Cantidad de caracteres: </w:t>
    </w:r>
    <w:fldSimple w:instr=" NUMCHARS  \* MERGEFORMAT ">
      <w:r w:rsidR="007E430F" w:rsidRPr="007E430F">
        <w:rPr>
          <w:noProof/>
          <w:color w:val="333333"/>
          <w:sz w:val="20"/>
        </w:rPr>
        <w:t>6145</w:t>
      </w:r>
    </w:fldSimple>
    <w:r w:rsidRPr="001C19C4">
      <w:rPr>
        <w:color w:val="333333"/>
        <w:sz w:val="20"/>
      </w:rPr>
      <w:t xml:space="preserve"> - Cantidad de palabras: </w:t>
    </w:r>
    <w:fldSimple w:instr=" NUMWORDS  \* MERGEFORMAT ">
      <w:r w:rsidR="007E430F" w:rsidRPr="007E430F">
        <w:rPr>
          <w:noProof/>
          <w:color w:val="333333"/>
          <w:sz w:val="20"/>
        </w:rPr>
        <w:t>1110</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DB260C" w:rsidRPr="001C19C4">
      <w:rPr>
        <w:rStyle w:val="Nmerodepgina"/>
        <w:color w:val="333333"/>
      </w:rPr>
      <w:fldChar w:fldCharType="begin"/>
    </w:r>
    <w:r w:rsidRPr="001C19C4">
      <w:rPr>
        <w:rStyle w:val="Nmerodepgina"/>
        <w:color w:val="333333"/>
      </w:rPr>
      <w:instrText xml:space="preserve"> PAGE </w:instrText>
    </w:r>
    <w:r w:rsidR="00DB260C" w:rsidRPr="001C19C4">
      <w:rPr>
        <w:rStyle w:val="Nmerodepgina"/>
        <w:color w:val="333333"/>
      </w:rPr>
      <w:fldChar w:fldCharType="separate"/>
    </w:r>
    <w:r w:rsidR="007E430F">
      <w:rPr>
        <w:rStyle w:val="Nmerodepgina"/>
        <w:noProof/>
        <w:color w:val="333333"/>
      </w:rPr>
      <w:t>4</w:t>
    </w:r>
    <w:r w:rsidR="00DB260C" w:rsidRPr="001C19C4">
      <w:rPr>
        <w:rStyle w:val="Nmerodepgina"/>
        <w:color w:val="333333"/>
      </w:rPr>
      <w:fldChar w:fldCharType="end"/>
    </w:r>
    <w:r w:rsidRPr="001C19C4">
      <w:rPr>
        <w:rStyle w:val="Nmerodepgina"/>
        <w:color w:val="333333"/>
      </w:rPr>
      <w:t>/</w:t>
    </w:r>
    <w:fldSimple w:instr=" NUMPAGES  \* MERGEFORMAT ">
      <w:r w:rsidR="007E430F">
        <w:rPr>
          <w:noProof/>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76A5" w:rsidRDefault="001876A5" w:rsidP="00AF6364">
      <w:pPr>
        <w:spacing w:after="0" w:line="240" w:lineRule="auto"/>
      </w:pPr>
      <w:r>
        <w:separator/>
      </w:r>
    </w:p>
  </w:footnote>
  <w:footnote w:type="continuationSeparator" w:id="0">
    <w:p w:rsidR="001876A5" w:rsidRDefault="001876A5"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D57B8F"/>
    <w:multiLevelType w:val="hybridMultilevel"/>
    <w:tmpl w:val="CA4C81F2"/>
    <w:lvl w:ilvl="0" w:tplc="0C0A0011">
      <w:start w:val="1"/>
      <w:numFmt w:val="decimal"/>
      <w:lvlText w:val="%1)"/>
      <w:lvlJc w:val="left"/>
      <w:pPr>
        <w:ind w:left="1277" w:hanging="708"/>
      </w:pPr>
      <w:rPr>
        <w:rFonts w:hint="default"/>
        <w:b w:val="0"/>
        <w:bCs w:val="0"/>
        <w:i w:val="0"/>
        <w:iCs w:val="0"/>
        <w:spacing w:val="-1"/>
        <w:w w:val="100"/>
        <w:sz w:val="22"/>
        <w:szCs w:val="22"/>
        <w:lang w:val="es-ES" w:eastAsia="en-US" w:bidi="ar-SA"/>
      </w:rPr>
    </w:lvl>
    <w:lvl w:ilvl="1" w:tplc="7458F582">
      <w:numFmt w:val="bullet"/>
      <w:lvlText w:val="•"/>
      <w:lvlJc w:val="left"/>
      <w:pPr>
        <w:ind w:left="2144" w:hanging="708"/>
      </w:pPr>
      <w:rPr>
        <w:rFonts w:hint="default"/>
        <w:lang w:val="es-ES" w:eastAsia="en-US" w:bidi="ar-SA"/>
      </w:rPr>
    </w:lvl>
    <w:lvl w:ilvl="2" w:tplc="16E6F584">
      <w:numFmt w:val="bullet"/>
      <w:lvlText w:val="•"/>
      <w:lvlJc w:val="left"/>
      <w:pPr>
        <w:ind w:left="3008" w:hanging="708"/>
      </w:pPr>
      <w:rPr>
        <w:rFonts w:hint="default"/>
        <w:lang w:val="es-ES" w:eastAsia="en-US" w:bidi="ar-SA"/>
      </w:rPr>
    </w:lvl>
    <w:lvl w:ilvl="3" w:tplc="65CA6568">
      <w:numFmt w:val="bullet"/>
      <w:lvlText w:val="•"/>
      <w:lvlJc w:val="left"/>
      <w:pPr>
        <w:ind w:left="3872" w:hanging="708"/>
      </w:pPr>
      <w:rPr>
        <w:rFonts w:hint="default"/>
        <w:lang w:val="es-ES" w:eastAsia="en-US" w:bidi="ar-SA"/>
      </w:rPr>
    </w:lvl>
    <w:lvl w:ilvl="4" w:tplc="D2C20BB8">
      <w:numFmt w:val="bullet"/>
      <w:lvlText w:val="•"/>
      <w:lvlJc w:val="left"/>
      <w:pPr>
        <w:ind w:left="4736" w:hanging="708"/>
      </w:pPr>
      <w:rPr>
        <w:rFonts w:hint="default"/>
        <w:lang w:val="es-ES" w:eastAsia="en-US" w:bidi="ar-SA"/>
      </w:rPr>
    </w:lvl>
    <w:lvl w:ilvl="5" w:tplc="0ADCD5B6">
      <w:numFmt w:val="bullet"/>
      <w:lvlText w:val="•"/>
      <w:lvlJc w:val="left"/>
      <w:pPr>
        <w:ind w:left="5601" w:hanging="708"/>
      </w:pPr>
      <w:rPr>
        <w:rFonts w:hint="default"/>
        <w:lang w:val="es-ES" w:eastAsia="en-US" w:bidi="ar-SA"/>
      </w:rPr>
    </w:lvl>
    <w:lvl w:ilvl="6" w:tplc="3A0A1476">
      <w:numFmt w:val="bullet"/>
      <w:lvlText w:val="•"/>
      <w:lvlJc w:val="left"/>
      <w:pPr>
        <w:ind w:left="6465" w:hanging="708"/>
      </w:pPr>
      <w:rPr>
        <w:rFonts w:hint="default"/>
        <w:lang w:val="es-ES" w:eastAsia="en-US" w:bidi="ar-SA"/>
      </w:rPr>
    </w:lvl>
    <w:lvl w:ilvl="7" w:tplc="72C66EC0">
      <w:numFmt w:val="bullet"/>
      <w:lvlText w:val="•"/>
      <w:lvlJc w:val="left"/>
      <w:pPr>
        <w:ind w:left="7329" w:hanging="708"/>
      </w:pPr>
      <w:rPr>
        <w:rFonts w:hint="default"/>
        <w:lang w:val="es-ES" w:eastAsia="en-US" w:bidi="ar-SA"/>
      </w:rPr>
    </w:lvl>
    <w:lvl w:ilvl="8" w:tplc="169A7EBC">
      <w:numFmt w:val="bullet"/>
      <w:lvlText w:val="•"/>
      <w:lvlJc w:val="left"/>
      <w:pPr>
        <w:ind w:left="8193" w:hanging="708"/>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E430F"/>
    <w:rsid w:val="000425FE"/>
    <w:rsid w:val="001876A5"/>
    <w:rsid w:val="002B0876"/>
    <w:rsid w:val="00425C91"/>
    <w:rsid w:val="00476D68"/>
    <w:rsid w:val="004F14B4"/>
    <w:rsid w:val="00597CD1"/>
    <w:rsid w:val="00646C3C"/>
    <w:rsid w:val="006A0EE0"/>
    <w:rsid w:val="006D1BAF"/>
    <w:rsid w:val="006E4861"/>
    <w:rsid w:val="0072782F"/>
    <w:rsid w:val="00746F04"/>
    <w:rsid w:val="00785CAD"/>
    <w:rsid w:val="007D5575"/>
    <w:rsid w:val="007E430F"/>
    <w:rsid w:val="00813615"/>
    <w:rsid w:val="0081386C"/>
    <w:rsid w:val="00887FEC"/>
    <w:rsid w:val="00932CF2"/>
    <w:rsid w:val="009A4135"/>
    <w:rsid w:val="00AF3B91"/>
    <w:rsid w:val="00AF6364"/>
    <w:rsid w:val="00B24DD0"/>
    <w:rsid w:val="00C33CB5"/>
    <w:rsid w:val="00C60B5C"/>
    <w:rsid w:val="00DA6887"/>
    <w:rsid w:val="00DB260C"/>
    <w:rsid w:val="00DB479F"/>
    <w:rsid w:val="00F47AFC"/>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CF2"/>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1"/>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932CF2"/>
    <w:pPr>
      <w:spacing w:after="0" w:line="240" w:lineRule="auto"/>
      <w:jc w:val="both"/>
    </w:pPr>
    <w:rPr>
      <w:rFonts w:ascii="Times New Roman" w:eastAsia="Times New Roman" w:hAnsi="Times New Roman" w:cs="Times New Roman"/>
      <w:kern w:val="0"/>
      <w:sz w:val="24"/>
      <w:szCs w:val="24"/>
      <w:lang w:val="es-ES" w:eastAsia="es-ES"/>
    </w:rPr>
  </w:style>
  <w:style w:type="paragraph" w:styleId="Textoindependiente">
    <w:name w:val="Body Text"/>
    <w:basedOn w:val="Normal"/>
    <w:link w:val="TextoindependienteCar"/>
    <w:uiPriority w:val="1"/>
    <w:qFormat/>
    <w:rsid w:val="00932CF2"/>
    <w:pPr>
      <w:widowControl w:val="0"/>
      <w:autoSpaceDE w:val="0"/>
      <w:autoSpaceDN w:val="0"/>
      <w:spacing w:after="0" w:line="240" w:lineRule="auto"/>
      <w:ind w:left="1277"/>
      <w:jc w:val="both"/>
    </w:pPr>
    <w:rPr>
      <w:rFonts w:ascii="Arial MT" w:eastAsia="Arial MT" w:hAnsi="Arial MT" w:cs="Arial MT"/>
      <w:kern w:val="0"/>
      <w:lang w:val="es-ES"/>
    </w:rPr>
  </w:style>
  <w:style w:type="character" w:customStyle="1" w:styleId="TextoindependienteCar">
    <w:name w:val="Texto independiente Car"/>
    <w:basedOn w:val="Fuentedeprrafopredeter"/>
    <w:link w:val="Textoindependiente"/>
    <w:uiPriority w:val="1"/>
    <w:rsid w:val="00932CF2"/>
    <w:rPr>
      <w:rFonts w:ascii="Arial MT" w:eastAsia="Arial MT" w:hAnsi="Arial MT" w:cs="Arial MT"/>
      <w:kern w:val="0"/>
      <w:lang w:val="es-ES"/>
    </w:rPr>
  </w:style>
  <w:style w:type="paragraph" w:customStyle="1" w:styleId="Heading1">
    <w:name w:val="Heading 1"/>
    <w:basedOn w:val="Normal"/>
    <w:uiPriority w:val="1"/>
    <w:qFormat/>
    <w:rsid w:val="00932CF2"/>
    <w:pPr>
      <w:widowControl w:val="0"/>
      <w:autoSpaceDE w:val="0"/>
      <w:autoSpaceDN w:val="0"/>
      <w:spacing w:after="0" w:line="240" w:lineRule="auto"/>
      <w:ind w:left="1140"/>
      <w:outlineLvl w:val="1"/>
    </w:pPr>
    <w:rPr>
      <w:rFonts w:ascii="Arial" w:eastAsia="Arial" w:hAnsi="Arial" w:cs="Arial"/>
      <w:b/>
      <w:bCs/>
      <w:kern w:val="0"/>
      <w:lang w:val="es-ES"/>
    </w:rPr>
  </w:style>
  <w:style w:type="paragraph" w:customStyle="1" w:styleId="paragraph">
    <w:name w:val="paragraph"/>
    <w:basedOn w:val="Normal"/>
    <w:rsid w:val="00932CF2"/>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normaltextrun">
    <w:name w:val="normaltextrun"/>
    <w:basedOn w:val="Fuentedeprrafopredeter"/>
    <w:rsid w:val="00932CF2"/>
  </w:style>
  <w:style w:type="table" w:styleId="Tablaconcuadrcula">
    <w:name w:val="Table Grid"/>
    <w:basedOn w:val="Tablanormal"/>
    <w:uiPriority w:val="59"/>
    <w:rsid w:val="00932CF2"/>
    <w:pPr>
      <w:spacing w:after="0" w:line="240" w:lineRule="auto"/>
    </w:pPr>
    <w:rPr>
      <w:kern w:val="0"/>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pelay\Downloads\07f0fc1a-9d18-463d-85d1-fd69b410579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07f0fc1a-9d18-463d-85d1-fd69b4105792</Template>
  <TotalTime>1</TotalTime>
  <Pages>4</Pages>
  <Words>1110</Words>
  <Characters>6145</Characters>
  <Application>Microsoft Office Word</Application>
  <DocSecurity>0</DocSecurity>
  <Lines>180</Lines>
  <Paragraphs>44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mapelay</dc:creator>
  <cp:lastModifiedBy>mapelay</cp:lastModifiedBy>
  <cp:revision>2</cp:revision>
  <cp:lastPrinted>2024-04-06T03:02:00Z</cp:lastPrinted>
  <dcterms:created xsi:type="dcterms:W3CDTF">2026-10-06T19:04:00Z</dcterms:created>
  <dcterms:modified xsi:type="dcterms:W3CDTF">2026-10-06T19:05:00Z</dcterms:modified>
</cp:coreProperties>
</file>