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3427" w:rsidRPr="00305987" w:rsidRDefault="00923427" w:rsidP="00305987">
      <w:pPr>
        <w:pStyle w:val="Normal1"/>
        <w:spacing w:after="240" w:line="360" w:lineRule="auto"/>
        <w:jc w:val="right"/>
        <w:rPr>
          <w:rFonts w:ascii="Times New Roman" w:eastAsia="Times New Roman" w:hAnsi="Times New Roman" w:cs="Times New Roman"/>
          <w:i/>
          <w:iCs/>
          <w:sz w:val="24"/>
          <w:szCs w:val="24"/>
        </w:rPr>
      </w:pPr>
      <w:r w:rsidRPr="00305987">
        <w:rPr>
          <w:rFonts w:ascii="Times New Roman" w:eastAsia="Times New Roman" w:hAnsi="Times New Roman" w:cs="Times New Roman"/>
          <w:i/>
          <w:iCs/>
          <w:sz w:val="24"/>
          <w:szCs w:val="24"/>
        </w:rPr>
        <w:t>Ref. Expediente</w:t>
      </w:r>
      <w:r w:rsidR="002D1546" w:rsidRPr="00305987">
        <w:rPr>
          <w:rFonts w:ascii="Times New Roman" w:eastAsia="Times New Roman" w:hAnsi="Times New Roman" w:cs="Times New Roman"/>
          <w:i/>
          <w:iCs/>
          <w:sz w:val="24"/>
          <w:szCs w:val="24"/>
        </w:rPr>
        <w:t xml:space="preserve"> </w:t>
      </w:r>
      <w:r w:rsidR="00915CDE" w:rsidRPr="00305987">
        <w:rPr>
          <w:rFonts w:ascii="Times New Roman" w:eastAsia="Times New Roman" w:hAnsi="Times New Roman" w:cs="Times New Roman"/>
          <w:i/>
          <w:iCs/>
          <w:sz w:val="24"/>
          <w:szCs w:val="24"/>
        </w:rPr>
        <w:t>1472</w:t>
      </w:r>
      <w:r w:rsidR="002D1546" w:rsidRPr="00305987">
        <w:rPr>
          <w:rFonts w:ascii="Times New Roman" w:eastAsia="Times New Roman" w:hAnsi="Times New Roman" w:cs="Times New Roman"/>
          <w:i/>
          <w:iCs/>
          <w:sz w:val="24"/>
          <w:szCs w:val="24"/>
        </w:rPr>
        <w:t>-D-2026</w:t>
      </w:r>
    </w:p>
    <w:p w:rsidR="00923427" w:rsidRPr="00305987" w:rsidRDefault="00923427" w:rsidP="00305987">
      <w:pPr>
        <w:pStyle w:val="Normal1"/>
        <w:spacing w:after="240" w:line="360" w:lineRule="auto"/>
        <w:rPr>
          <w:rFonts w:ascii="Times New Roman" w:eastAsia="Times New Roman" w:hAnsi="Times New Roman" w:cs="Times New Roman"/>
          <w:sz w:val="24"/>
          <w:szCs w:val="24"/>
        </w:rPr>
      </w:pPr>
      <w:r w:rsidRPr="00305987">
        <w:rPr>
          <w:rFonts w:ascii="Times New Roman" w:eastAsia="Times New Roman" w:hAnsi="Times New Roman" w:cs="Times New Roman"/>
          <w:sz w:val="24"/>
          <w:szCs w:val="24"/>
        </w:rPr>
        <w:t>Legislatura de la Ciudad Autónoma de Buenos Aires.</w:t>
      </w:r>
    </w:p>
    <w:p w:rsidR="00923427" w:rsidRPr="00305987" w:rsidRDefault="00923427" w:rsidP="00305987">
      <w:pPr>
        <w:pStyle w:val="Normal1"/>
        <w:spacing w:after="240" w:line="360" w:lineRule="auto"/>
        <w:jc w:val="both"/>
        <w:rPr>
          <w:rFonts w:ascii="Times New Roman" w:eastAsia="Times New Roman" w:hAnsi="Times New Roman" w:cs="Times New Roman"/>
          <w:sz w:val="24"/>
          <w:szCs w:val="24"/>
        </w:rPr>
      </w:pPr>
      <w:r w:rsidRPr="00305987">
        <w:rPr>
          <w:rFonts w:ascii="Times New Roman" w:eastAsia="Times New Roman" w:hAnsi="Times New Roman" w:cs="Times New Roman"/>
          <w:sz w:val="24"/>
          <w:szCs w:val="24"/>
        </w:rPr>
        <w:t>Visto:</w:t>
      </w:r>
    </w:p>
    <w:p w:rsidR="002D1546" w:rsidRPr="00305987" w:rsidRDefault="002D1546" w:rsidP="00305987">
      <w:pPr>
        <w:pStyle w:val="Normal1"/>
        <w:spacing w:after="240" w:line="360" w:lineRule="auto"/>
        <w:jc w:val="both"/>
        <w:rPr>
          <w:rFonts w:ascii="Times New Roman" w:eastAsia="Times New Roman" w:hAnsi="Times New Roman" w:cs="Times New Roman"/>
          <w:sz w:val="24"/>
          <w:szCs w:val="24"/>
        </w:rPr>
      </w:pPr>
      <w:r w:rsidRPr="00305987">
        <w:rPr>
          <w:rFonts w:ascii="Times New Roman" w:eastAsia="Times New Roman" w:hAnsi="Times New Roman" w:cs="Times New Roman"/>
          <w:sz w:val="24"/>
          <w:szCs w:val="24"/>
        </w:rPr>
        <w:tab/>
      </w:r>
      <w:r w:rsidR="00915CDE" w:rsidRPr="00305987">
        <w:rPr>
          <w:rFonts w:ascii="Times New Roman" w:eastAsia="Times New Roman" w:hAnsi="Times New Roman" w:cs="Times New Roman"/>
          <w:sz w:val="24"/>
          <w:szCs w:val="24"/>
        </w:rPr>
        <w:t xml:space="preserve">El Expediente 1472-D-2026 de autoría de la </w:t>
      </w:r>
      <w:r w:rsidR="00305987" w:rsidRPr="00305987">
        <w:rPr>
          <w:rFonts w:ascii="Times New Roman" w:eastAsia="Times New Roman" w:hAnsi="Times New Roman" w:cs="Times New Roman"/>
          <w:b/>
          <w:bCs/>
          <w:sz w:val="24"/>
          <w:szCs w:val="24"/>
        </w:rPr>
        <w:t>d</w:t>
      </w:r>
      <w:r w:rsidR="00915CDE" w:rsidRPr="00305987">
        <w:rPr>
          <w:rFonts w:ascii="Times New Roman" w:eastAsia="Times New Roman" w:hAnsi="Times New Roman" w:cs="Times New Roman"/>
          <w:b/>
          <w:bCs/>
          <w:sz w:val="24"/>
          <w:szCs w:val="24"/>
        </w:rPr>
        <w:t>iputada Ocaña, María Graciela</w:t>
      </w:r>
      <w:r w:rsidR="00915CDE" w:rsidRPr="00305987">
        <w:rPr>
          <w:rFonts w:ascii="Times New Roman" w:eastAsia="Times New Roman" w:hAnsi="Times New Roman" w:cs="Times New Roman"/>
          <w:sz w:val="24"/>
          <w:szCs w:val="24"/>
        </w:rPr>
        <w:t xml:space="preserve"> cuyo objeto </w:t>
      </w:r>
      <w:r w:rsidR="00305987">
        <w:rPr>
          <w:rFonts w:ascii="Times New Roman" w:eastAsia="Times New Roman" w:hAnsi="Times New Roman" w:cs="Times New Roman"/>
          <w:sz w:val="24"/>
          <w:szCs w:val="24"/>
        </w:rPr>
        <w:t>es</w:t>
      </w:r>
      <w:r w:rsidR="00915CDE" w:rsidRPr="00305987">
        <w:rPr>
          <w:rFonts w:ascii="Times New Roman" w:eastAsia="Times New Roman" w:hAnsi="Times New Roman" w:cs="Times New Roman"/>
          <w:sz w:val="24"/>
          <w:szCs w:val="24"/>
        </w:rPr>
        <w:t xml:space="preserve"> instituir la tercer semana del mes de Octubre de cada año como la “Semana de la </w:t>
      </w:r>
      <w:r w:rsidR="00305987">
        <w:rPr>
          <w:rFonts w:ascii="Times New Roman" w:eastAsia="Times New Roman" w:hAnsi="Times New Roman" w:cs="Times New Roman"/>
          <w:sz w:val="24"/>
          <w:szCs w:val="24"/>
        </w:rPr>
        <w:t>C</w:t>
      </w:r>
      <w:r w:rsidR="00915CDE" w:rsidRPr="00305987">
        <w:rPr>
          <w:rFonts w:ascii="Times New Roman" w:eastAsia="Times New Roman" w:hAnsi="Times New Roman" w:cs="Times New Roman"/>
          <w:sz w:val="24"/>
          <w:szCs w:val="24"/>
        </w:rPr>
        <w:t xml:space="preserve">ultura y </w:t>
      </w:r>
      <w:r w:rsidR="00305987">
        <w:rPr>
          <w:rFonts w:ascii="Times New Roman" w:eastAsia="Times New Roman" w:hAnsi="Times New Roman" w:cs="Times New Roman"/>
          <w:sz w:val="24"/>
          <w:szCs w:val="24"/>
        </w:rPr>
        <w:t>L</w:t>
      </w:r>
      <w:r w:rsidR="00915CDE" w:rsidRPr="00305987">
        <w:rPr>
          <w:rFonts w:ascii="Times New Roman" w:eastAsia="Times New Roman" w:hAnsi="Times New Roman" w:cs="Times New Roman"/>
          <w:sz w:val="24"/>
          <w:szCs w:val="24"/>
        </w:rPr>
        <w:t xml:space="preserve">engua </w:t>
      </w:r>
      <w:r w:rsidR="00305987">
        <w:rPr>
          <w:rFonts w:ascii="Times New Roman" w:eastAsia="Times New Roman" w:hAnsi="Times New Roman" w:cs="Times New Roman"/>
          <w:sz w:val="24"/>
          <w:szCs w:val="24"/>
        </w:rPr>
        <w:t>I</w:t>
      </w:r>
      <w:r w:rsidR="00915CDE" w:rsidRPr="00305987">
        <w:rPr>
          <w:rFonts w:ascii="Times New Roman" w:eastAsia="Times New Roman" w:hAnsi="Times New Roman" w:cs="Times New Roman"/>
          <w:sz w:val="24"/>
          <w:szCs w:val="24"/>
        </w:rPr>
        <w:t>taliana”, y;</w:t>
      </w:r>
    </w:p>
    <w:p w:rsidR="00915CDE" w:rsidRPr="00305987" w:rsidRDefault="004F1396" w:rsidP="00305987">
      <w:pPr>
        <w:pStyle w:val="Normal1"/>
        <w:spacing w:after="240" w:line="360" w:lineRule="auto"/>
        <w:jc w:val="both"/>
        <w:rPr>
          <w:rFonts w:ascii="Times New Roman" w:eastAsia="Times New Roman" w:hAnsi="Times New Roman" w:cs="Times New Roman"/>
          <w:sz w:val="24"/>
          <w:szCs w:val="24"/>
        </w:rPr>
      </w:pPr>
      <w:r w:rsidRPr="00305987">
        <w:rPr>
          <w:rFonts w:ascii="Times New Roman" w:eastAsia="Times New Roman" w:hAnsi="Times New Roman" w:cs="Times New Roman"/>
          <w:sz w:val="24"/>
          <w:szCs w:val="24"/>
        </w:rPr>
        <w:t>Considerando:</w:t>
      </w:r>
    </w:p>
    <w:p w:rsidR="00915CDE" w:rsidRPr="00305987" w:rsidRDefault="00915CDE" w:rsidP="00305987">
      <w:pPr>
        <w:pStyle w:val="Normal1"/>
        <w:spacing w:after="240" w:line="360" w:lineRule="auto"/>
        <w:jc w:val="both"/>
        <w:rPr>
          <w:rFonts w:ascii="Times New Roman" w:hAnsi="Times New Roman" w:cs="Times New Roman"/>
          <w:sz w:val="24"/>
          <w:szCs w:val="24"/>
        </w:rPr>
      </w:pPr>
      <w:r w:rsidRPr="00305987">
        <w:rPr>
          <w:rFonts w:ascii="Times New Roman" w:eastAsia="Times New Roman" w:hAnsi="Times New Roman" w:cs="Times New Roman"/>
          <w:sz w:val="24"/>
          <w:szCs w:val="24"/>
        </w:rPr>
        <w:tab/>
        <w:t xml:space="preserve">Que </w:t>
      </w:r>
      <w:r w:rsidRPr="00305987">
        <w:rPr>
          <w:rFonts w:ascii="Times New Roman" w:hAnsi="Times New Roman" w:cs="Times New Roman"/>
          <w:sz w:val="24"/>
          <w:szCs w:val="24"/>
        </w:rPr>
        <w:t>el presente Proyecto de Ley tiene por objeto instituir en el ámbito de la Ciudad Autónoma de Buenos Aires la “Semana de la Cultura y la Lengua Italiana”, con el propósito de promover, difundir y poner en valor el vasto legado cultural, lingüístico, histórico y social de la comunidad italiana en nuestra Ciudad</w:t>
      </w:r>
    </w:p>
    <w:p w:rsidR="00915CDE" w:rsidRPr="00305987" w:rsidRDefault="00915CDE" w:rsidP="00305987">
      <w:pPr>
        <w:pStyle w:val="Normal1"/>
        <w:spacing w:after="240" w:line="360" w:lineRule="auto"/>
        <w:jc w:val="both"/>
        <w:rPr>
          <w:rFonts w:ascii="Times New Roman" w:hAnsi="Times New Roman" w:cs="Times New Roman"/>
          <w:sz w:val="24"/>
          <w:szCs w:val="24"/>
        </w:rPr>
      </w:pPr>
      <w:r w:rsidRPr="00305987">
        <w:rPr>
          <w:rFonts w:ascii="Times New Roman" w:hAnsi="Times New Roman" w:cs="Times New Roman"/>
          <w:sz w:val="24"/>
          <w:szCs w:val="24"/>
        </w:rPr>
        <w:tab/>
        <w:t>Que la Ciudad de Buenos Aires mantiene un vínculo histórico, profundo y constitutivo con la inmigración italiana. Desde fines del siglo XIX y principios del siglo XX, miles de inmigrantes provenientes de distintas regiones de Italia arribaron a la Argentina, y particularmente a esta Ciudad, contribuyendo de manera decisiva a la configuración de su identidad cultural, social y económica. Barrios emblemáticos como La Boca, San Telmo o Almagro conservan aún hoy huellas visibles de esta influencia, tanto en su arquitectura como en sus tradiciones y vida comunitaria.</w:t>
      </w:r>
    </w:p>
    <w:p w:rsidR="00915CDE" w:rsidRPr="00305987" w:rsidRDefault="00915CDE" w:rsidP="00305987">
      <w:pPr>
        <w:pStyle w:val="Normal1"/>
        <w:spacing w:after="240" w:line="360" w:lineRule="auto"/>
        <w:jc w:val="both"/>
        <w:rPr>
          <w:rFonts w:ascii="Times New Roman" w:hAnsi="Times New Roman" w:cs="Times New Roman"/>
          <w:sz w:val="24"/>
          <w:szCs w:val="24"/>
        </w:rPr>
      </w:pPr>
      <w:r w:rsidRPr="00305987">
        <w:rPr>
          <w:rFonts w:ascii="Times New Roman" w:hAnsi="Times New Roman" w:cs="Times New Roman"/>
          <w:sz w:val="24"/>
          <w:szCs w:val="24"/>
        </w:rPr>
        <w:tab/>
        <w:t xml:space="preserve">Que, asimismo, la lengua italiana ha tenido un impacto significativo en el desarrollo del habla rioplatense. El lunfardo, como expresión popular, incorpora numerosos términos de origen italiano: “laburar” proviene de </w:t>
      </w:r>
      <w:proofErr w:type="spellStart"/>
      <w:r w:rsidRPr="00305987">
        <w:rPr>
          <w:rFonts w:ascii="Times New Roman" w:hAnsi="Times New Roman" w:cs="Times New Roman"/>
          <w:sz w:val="24"/>
          <w:szCs w:val="24"/>
        </w:rPr>
        <w:t>lavorare</w:t>
      </w:r>
      <w:proofErr w:type="spellEnd"/>
      <w:r w:rsidRPr="00305987">
        <w:rPr>
          <w:rFonts w:ascii="Times New Roman" w:hAnsi="Times New Roman" w:cs="Times New Roman"/>
          <w:sz w:val="24"/>
          <w:szCs w:val="24"/>
        </w:rPr>
        <w:t xml:space="preserve">, “facha” de </w:t>
      </w:r>
      <w:proofErr w:type="spellStart"/>
      <w:r w:rsidRPr="00305987">
        <w:rPr>
          <w:rFonts w:ascii="Times New Roman" w:hAnsi="Times New Roman" w:cs="Times New Roman"/>
          <w:sz w:val="24"/>
          <w:szCs w:val="24"/>
        </w:rPr>
        <w:t>faccia</w:t>
      </w:r>
      <w:proofErr w:type="spellEnd"/>
      <w:r w:rsidRPr="00305987">
        <w:rPr>
          <w:rFonts w:ascii="Times New Roman" w:hAnsi="Times New Roman" w:cs="Times New Roman"/>
          <w:sz w:val="24"/>
          <w:szCs w:val="24"/>
        </w:rPr>
        <w:t xml:space="preserve">, “mina” de </w:t>
      </w:r>
      <w:proofErr w:type="spellStart"/>
      <w:r w:rsidRPr="00305987">
        <w:rPr>
          <w:rFonts w:ascii="Times New Roman" w:hAnsi="Times New Roman" w:cs="Times New Roman"/>
          <w:sz w:val="24"/>
          <w:szCs w:val="24"/>
        </w:rPr>
        <w:t>femmina</w:t>
      </w:r>
      <w:proofErr w:type="spellEnd"/>
      <w:r w:rsidRPr="00305987">
        <w:rPr>
          <w:rFonts w:ascii="Times New Roman" w:hAnsi="Times New Roman" w:cs="Times New Roman"/>
          <w:sz w:val="24"/>
          <w:szCs w:val="24"/>
        </w:rPr>
        <w:t xml:space="preserve">, “guita” de </w:t>
      </w:r>
      <w:proofErr w:type="spellStart"/>
      <w:r w:rsidRPr="00305987">
        <w:rPr>
          <w:rFonts w:ascii="Times New Roman" w:hAnsi="Times New Roman" w:cs="Times New Roman"/>
          <w:sz w:val="24"/>
          <w:szCs w:val="24"/>
        </w:rPr>
        <w:t>ghetta</w:t>
      </w:r>
      <w:proofErr w:type="spellEnd"/>
      <w:r w:rsidRPr="00305987">
        <w:rPr>
          <w:rFonts w:ascii="Times New Roman" w:hAnsi="Times New Roman" w:cs="Times New Roman"/>
          <w:sz w:val="24"/>
          <w:szCs w:val="24"/>
        </w:rPr>
        <w:t>, entre otros ejemplos.</w:t>
      </w:r>
    </w:p>
    <w:p w:rsidR="00915CDE" w:rsidRPr="00305987" w:rsidRDefault="00915CDE" w:rsidP="00305987">
      <w:pPr>
        <w:pStyle w:val="Normal1"/>
        <w:spacing w:after="240" w:line="360" w:lineRule="auto"/>
        <w:jc w:val="both"/>
        <w:rPr>
          <w:rFonts w:ascii="Times New Roman" w:hAnsi="Times New Roman" w:cs="Times New Roman"/>
          <w:sz w:val="24"/>
          <w:szCs w:val="24"/>
        </w:rPr>
      </w:pPr>
      <w:r w:rsidRPr="00305987">
        <w:rPr>
          <w:rFonts w:ascii="Times New Roman" w:hAnsi="Times New Roman" w:cs="Times New Roman"/>
          <w:sz w:val="24"/>
          <w:szCs w:val="24"/>
        </w:rPr>
        <w:tab/>
        <w:t>Que esto es reflejo del proceso de integración cultural que caracterizó a nuestra sociedad. En este sentido, la preservación y difusión de la lengua italiana constituye también una forma de resguardar parte del patrimonio inmaterial de la Ciudad.</w:t>
      </w:r>
    </w:p>
    <w:p w:rsidR="00915CDE" w:rsidRPr="00305987" w:rsidRDefault="00915CDE" w:rsidP="00305987">
      <w:pPr>
        <w:pStyle w:val="Normal1"/>
        <w:spacing w:after="240" w:line="360" w:lineRule="auto"/>
        <w:jc w:val="both"/>
        <w:rPr>
          <w:rFonts w:ascii="Times New Roman" w:hAnsi="Times New Roman" w:cs="Times New Roman"/>
          <w:sz w:val="24"/>
          <w:szCs w:val="24"/>
        </w:rPr>
      </w:pPr>
      <w:r w:rsidRPr="00305987">
        <w:rPr>
          <w:rFonts w:ascii="Times New Roman" w:hAnsi="Times New Roman" w:cs="Times New Roman"/>
          <w:sz w:val="24"/>
          <w:szCs w:val="24"/>
        </w:rPr>
        <w:tab/>
        <w:t>Que cabe destacar que la Argentina es uno de los países con mayor cantidad de descendientes de italianos en el mundo. Se estima que más de la mitad de la población posee algún grado de ascendencia italiana, lo que convierte a esta herencia en un componente esencial de nuestra identidad colectiva.</w:t>
      </w:r>
    </w:p>
    <w:p w:rsidR="00915CDE" w:rsidRPr="00305987" w:rsidRDefault="00915CDE" w:rsidP="00305987">
      <w:pPr>
        <w:pStyle w:val="Normal1"/>
        <w:spacing w:after="240" w:line="360" w:lineRule="auto"/>
        <w:jc w:val="both"/>
        <w:rPr>
          <w:rFonts w:ascii="Times New Roman" w:hAnsi="Times New Roman" w:cs="Times New Roman"/>
          <w:sz w:val="24"/>
          <w:szCs w:val="24"/>
        </w:rPr>
      </w:pPr>
      <w:r w:rsidRPr="00305987">
        <w:rPr>
          <w:rFonts w:ascii="Times New Roman" w:hAnsi="Times New Roman" w:cs="Times New Roman"/>
          <w:sz w:val="24"/>
          <w:szCs w:val="24"/>
        </w:rPr>
        <w:tab/>
        <w:t>Que la institución de una semana conmemorativa permitirá fortalecer los lazos culturales entre la Ciudad de Buenos Aires y la República Italiana, así como también con las diversas asociaciones, instituciones educativas, culturales y sociales de la colectividad italiana presentes en el territorio. Durante dicha semana podrán desarrollarse actividades que reflejen la riqueza cultural italiana y que los vecinos de la Ciudad puedan disfrutar.</w:t>
      </w:r>
    </w:p>
    <w:p w:rsidR="00915CDE" w:rsidRPr="00305987" w:rsidRDefault="00915CDE" w:rsidP="00305987">
      <w:pPr>
        <w:pStyle w:val="Normal1"/>
        <w:spacing w:after="240" w:line="360" w:lineRule="auto"/>
        <w:jc w:val="both"/>
        <w:rPr>
          <w:rFonts w:ascii="Times New Roman" w:hAnsi="Times New Roman" w:cs="Times New Roman"/>
          <w:sz w:val="24"/>
          <w:szCs w:val="24"/>
        </w:rPr>
      </w:pPr>
      <w:r w:rsidRPr="00305987">
        <w:rPr>
          <w:rFonts w:ascii="Times New Roman" w:hAnsi="Times New Roman" w:cs="Times New Roman"/>
          <w:sz w:val="24"/>
          <w:szCs w:val="24"/>
        </w:rPr>
        <w:lastRenderedPageBreak/>
        <w:tab/>
        <w:t>Que, por otra parte, esta iniciativa promueve la diversidad cultural, el diálogo intercultural y el reconocimiento de las distintas corrientes migratorias que han contribuido a la construcción de la identidad porteña. En este sentido, resulta fundamental que el Gobierno de la Ciudad impulse acciones que visibilicen y valoricen estos aportes.</w:t>
      </w:r>
    </w:p>
    <w:p w:rsidR="00915CDE" w:rsidRPr="00305987" w:rsidRDefault="00915CDE" w:rsidP="00305987">
      <w:pPr>
        <w:pStyle w:val="Normal1"/>
        <w:spacing w:after="240" w:line="360" w:lineRule="auto"/>
        <w:jc w:val="both"/>
        <w:rPr>
          <w:rFonts w:ascii="Times New Roman" w:hAnsi="Times New Roman" w:cs="Times New Roman"/>
          <w:sz w:val="24"/>
          <w:szCs w:val="24"/>
        </w:rPr>
      </w:pPr>
      <w:r w:rsidRPr="00305987">
        <w:rPr>
          <w:rFonts w:ascii="Times New Roman" w:hAnsi="Times New Roman" w:cs="Times New Roman"/>
          <w:sz w:val="24"/>
          <w:szCs w:val="24"/>
        </w:rPr>
        <w:tab/>
        <w:t xml:space="preserve">Que a nivel internacional existe la </w:t>
      </w:r>
      <w:proofErr w:type="spellStart"/>
      <w:r w:rsidRPr="00305987">
        <w:rPr>
          <w:rFonts w:ascii="Times New Roman" w:hAnsi="Times New Roman" w:cs="Times New Roman"/>
          <w:sz w:val="24"/>
          <w:szCs w:val="24"/>
        </w:rPr>
        <w:t>Settimana</w:t>
      </w:r>
      <w:proofErr w:type="spellEnd"/>
      <w:r w:rsidRPr="00305987">
        <w:rPr>
          <w:rFonts w:ascii="Times New Roman" w:hAnsi="Times New Roman" w:cs="Times New Roman"/>
          <w:sz w:val="24"/>
          <w:szCs w:val="24"/>
        </w:rPr>
        <w:t xml:space="preserve"> </w:t>
      </w:r>
      <w:proofErr w:type="spellStart"/>
      <w:r w:rsidRPr="00305987">
        <w:rPr>
          <w:rFonts w:ascii="Times New Roman" w:hAnsi="Times New Roman" w:cs="Times New Roman"/>
          <w:sz w:val="24"/>
          <w:szCs w:val="24"/>
        </w:rPr>
        <w:t>della</w:t>
      </w:r>
      <w:proofErr w:type="spellEnd"/>
      <w:r w:rsidRPr="00305987">
        <w:rPr>
          <w:rFonts w:ascii="Times New Roman" w:hAnsi="Times New Roman" w:cs="Times New Roman"/>
          <w:sz w:val="24"/>
          <w:szCs w:val="24"/>
        </w:rPr>
        <w:t xml:space="preserve"> </w:t>
      </w:r>
      <w:proofErr w:type="spellStart"/>
      <w:r w:rsidRPr="00305987">
        <w:rPr>
          <w:rFonts w:ascii="Times New Roman" w:hAnsi="Times New Roman" w:cs="Times New Roman"/>
          <w:sz w:val="24"/>
          <w:szCs w:val="24"/>
        </w:rPr>
        <w:t>Lingua</w:t>
      </w:r>
      <w:proofErr w:type="spellEnd"/>
      <w:r w:rsidRPr="00305987">
        <w:rPr>
          <w:rFonts w:ascii="Times New Roman" w:hAnsi="Times New Roman" w:cs="Times New Roman"/>
          <w:sz w:val="24"/>
          <w:szCs w:val="24"/>
        </w:rPr>
        <w:t xml:space="preserve"> Italiana </w:t>
      </w:r>
      <w:proofErr w:type="spellStart"/>
      <w:r w:rsidRPr="00305987">
        <w:rPr>
          <w:rFonts w:ascii="Times New Roman" w:hAnsi="Times New Roman" w:cs="Times New Roman"/>
          <w:sz w:val="24"/>
          <w:szCs w:val="24"/>
        </w:rPr>
        <w:t>nel</w:t>
      </w:r>
      <w:proofErr w:type="spellEnd"/>
      <w:r w:rsidRPr="00305987">
        <w:rPr>
          <w:rFonts w:ascii="Times New Roman" w:hAnsi="Times New Roman" w:cs="Times New Roman"/>
          <w:sz w:val="24"/>
          <w:szCs w:val="24"/>
        </w:rPr>
        <w:t xml:space="preserve"> Mondo, para promover la difusión del idioma y la cultura italiana en distintos países, lo que refuerza la pertinencia de que la Ciudad de Buenos Aires se sume a este tipo de conmemoraciones mediante una propuesta propia, adaptada a su realidad y tradición.</w:t>
      </w:r>
    </w:p>
    <w:p w:rsidR="00915CDE" w:rsidRPr="00305987" w:rsidRDefault="00915CDE" w:rsidP="00305987">
      <w:pPr>
        <w:pStyle w:val="Normal1"/>
        <w:spacing w:after="240" w:line="360" w:lineRule="auto"/>
        <w:jc w:val="both"/>
        <w:rPr>
          <w:rFonts w:ascii="Times New Roman" w:hAnsi="Times New Roman" w:cs="Times New Roman"/>
          <w:sz w:val="24"/>
          <w:szCs w:val="24"/>
        </w:rPr>
      </w:pPr>
      <w:r w:rsidRPr="00305987">
        <w:rPr>
          <w:rFonts w:ascii="Times New Roman" w:hAnsi="Times New Roman" w:cs="Times New Roman"/>
          <w:sz w:val="24"/>
          <w:szCs w:val="24"/>
        </w:rPr>
        <w:tab/>
        <w:t>Que a nivel local la Provincia de Buenos Aires sancionó en el 2004 la Ley N°13.239 instituyendo en el ámbito de la provincia la “Semana de la Cultura Italiana” que tiene lugar en la tercera semana del mes de octubre de cada año.</w:t>
      </w:r>
    </w:p>
    <w:p w:rsidR="002D1546" w:rsidRPr="00305987" w:rsidRDefault="00915CDE" w:rsidP="00305987">
      <w:pPr>
        <w:pStyle w:val="Normal1"/>
        <w:spacing w:after="240" w:line="360" w:lineRule="auto"/>
        <w:jc w:val="both"/>
        <w:rPr>
          <w:rFonts w:ascii="Times New Roman" w:eastAsia="Times New Roman" w:hAnsi="Times New Roman" w:cs="Times New Roman"/>
          <w:sz w:val="24"/>
          <w:szCs w:val="24"/>
        </w:rPr>
      </w:pPr>
      <w:r w:rsidRPr="00305987">
        <w:rPr>
          <w:rFonts w:ascii="Times New Roman" w:hAnsi="Times New Roman" w:cs="Times New Roman"/>
          <w:sz w:val="24"/>
          <w:szCs w:val="24"/>
        </w:rPr>
        <w:tab/>
        <w:t>Que, en virtud de lo expuesto, la creación de la “Semana de la Cultura y la Lengua Italiana” no solo representa un reconocimiento a la comunidad italiana y sus descendientes, sino también una oportunidad para promover el intercambio cultural, el turismo y la educación, fortaleciendo así el perfil multicultural de la Ciudad Autónoma de Buenos Aires.</w:t>
      </w:r>
    </w:p>
    <w:p w:rsidR="00923427" w:rsidRPr="00305987" w:rsidRDefault="00923427" w:rsidP="00305987">
      <w:pPr>
        <w:pStyle w:val="Normal1"/>
        <w:spacing w:after="240" w:line="360" w:lineRule="auto"/>
        <w:jc w:val="both"/>
        <w:rPr>
          <w:rFonts w:ascii="Times New Roman" w:eastAsia="Times New Roman" w:hAnsi="Times New Roman" w:cs="Times New Roman"/>
          <w:sz w:val="24"/>
          <w:szCs w:val="24"/>
        </w:rPr>
      </w:pPr>
      <w:r w:rsidRPr="00305987">
        <w:rPr>
          <w:rFonts w:ascii="Times New Roman" w:eastAsia="Times New Roman" w:hAnsi="Times New Roman" w:cs="Times New Roman"/>
          <w:sz w:val="24"/>
          <w:szCs w:val="24"/>
        </w:rPr>
        <w:tab/>
        <w:t>Por todo lo expuesto, esta Comisión de Cultura le aconseja al Cuerpo, la aprobación de la siguiente:</w:t>
      </w:r>
    </w:p>
    <w:p w:rsidR="00915CDE" w:rsidRPr="00305987" w:rsidRDefault="00915CDE" w:rsidP="00305987">
      <w:pPr>
        <w:pStyle w:val="Normal1"/>
        <w:spacing w:after="240" w:line="360" w:lineRule="auto"/>
        <w:jc w:val="center"/>
        <w:rPr>
          <w:rFonts w:ascii="Times New Roman" w:eastAsia="Times New Roman" w:hAnsi="Times New Roman" w:cs="Times New Roman"/>
          <w:b/>
          <w:bCs/>
          <w:sz w:val="24"/>
          <w:szCs w:val="24"/>
        </w:rPr>
      </w:pPr>
      <w:r w:rsidRPr="00305987">
        <w:rPr>
          <w:rFonts w:ascii="Times New Roman" w:eastAsia="Times New Roman" w:hAnsi="Times New Roman" w:cs="Times New Roman"/>
          <w:b/>
          <w:bCs/>
          <w:sz w:val="24"/>
          <w:szCs w:val="24"/>
        </w:rPr>
        <w:t>LEY</w:t>
      </w:r>
    </w:p>
    <w:p w:rsidR="00974E26" w:rsidRPr="00974E26" w:rsidRDefault="00974E26" w:rsidP="00974E26">
      <w:pPr>
        <w:spacing w:after="0" w:line="360" w:lineRule="auto"/>
        <w:jc w:val="both"/>
        <w:rPr>
          <w:rFonts w:ascii="Times New Roman" w:hAnsi="Times New Roman" w:cs="Times New Roman"/>
          <w:sz w:val="24"/>
          <w:szCs w:val="24"/>
          <w:lang w:val="es-MX"/>
        </w:rPr>
      </w:pPr>
      <w:r w:rsidRPr="00974E26">
        <w:rPr>
          <w:rFonts w:ascii="Times New Roman" w:hAnsi="Times New Roman" w:cs="Times New Roman"/>
          <w:b/>
          <w:sz w:val="24"/>
          <w:szCs w:val="24"/>
          <w:lang w:val="es-MX"/>
        </w:rPr>
        <w:t>Artículo 1°.-</w:t>
      </w:r>
      <w:r w:rsidRPr="00974E26">
        <w:rPr>
          <w:rFonts w:ascii="Times New Roman" w:hAnsi="Times New Roman" w:cs="Times New Roman"/>
          <w:sz w:val="24"/>
          <w:szCs w:val="24"/>
          <w:lang w:val="es-MX"/>
        </w:rPr>
        <w:t xml:space="preserve"> Se instituye en el ámbito de la Ciudad Autónoma de Buenos Aires la tercera semana del mes de octubre de cada año como la “Semana de la Cultura y la Lengua Italiana”.</w:t>
      </w:r>
    </w:p>
    <w:p w:rsidR="00974E26" w:rsidRPr="00974E26" w:rsidRDefault="00974E26" w:rsidP="00974E26">
      <w:pPr>
        <w:spacing w:after="0" w:line="360" w:lineRule="auto"/>
        <w:jc w:val="both"/>
        <w:rPr>
          <w:rFonts w:ascii="Times New Roman" w:hAnsi="Times New Roman" w:cs="Times New Roman"/>
          <w:sz w:val="24"/>
          <w:szCs w:val="24"/>
          <w:lang w:val="es-MX"/>
        </w:rPr>
      </w:pPr>
    </w:p>
    <w:p w:rsidR="00974E26" w:rsidRPr="00974E26" w:rsidRDefault="00974E26" w:rsidP="00974E26">
      <w:pPr>
        <w:spacing w:after="0" w:line="360" w:lineRule="auto"/>
        <w:jc w:val="both"/>
        <w:rPr>
          <w:rFonts w:ascii="Times New Roman" w:hAnsi="Times New Roman" w:cs="Times New Roman"/>
          <w:sz w:val="24"/>
          <w:szCs w:val="24"/>
          <w:lang w:val="es-MX"/>
        </w:rPr>
      </w:pPr>
      <w:r w:rsidRPr="00974E26">
        <w:rPr>
          <w:rFonts w:ascii="Times New Roman" w:hAnsi="Times New Roman" w:cs="Times New Roman"/>
          <w:b/>
          <w:sz w:val="24"/>
          <w:szCs w:val="24"/>
          <w:lang w:val="es-MX"/>
        </w:rPr>
        <w:t>Art. 2°.-</w:t>
      </w:r>
      <w:r w:rsidRPr="00974E26">
        <w:rPr>
          <w:rFonts w:ascii="Times New Roman" w:hAnsi="Times New Roman" w:cs="Times New Roman"/>
          <w:sz w:val="24"/>
          <w:szCs w:val="24"/>
          <w:lang w:val="es-MX"/>
        </w:rPr>
        <w:t xml:space="preserve"> El Poder Ejecutivo podrá articular acciones con instituciones educativas, culturales y sociales vinculadas a la colectividad italiana, a fin de promover, difundir y mantener viva la cultura y la lengua italiana en la Ciudad Autónoma de Buenos Aires, en el marco de la semana establecida en el artículo 1°.</w:t>
      </w:r>
    </w:p>
    <w:p w:rsidR="00974E26" w:rsidRPr="00974E26" w:rsidRDefault="00974E26" w:rsidP="00974E26">
      <w:pPr>
        <w:spacing w:after="0" w:line="360" w:lineRule="auto"/>
        <w:jc w:val="both"/>
        <w:rPr>
          <w:rFonts w:ascii="Times New Roman" w:hAnsi="Times New Roman" w:cs="Times New Roman"/>
          <w:sz w:val="24"/>
          <w:szCs w:val="24"/>
          <w:lang w:val="es-MX"/>
        </w:rPr>
      </w:pPr>
    </w:p>
    <w:p w:rsidR="00974E26" w:rsidRDefault="00974E26" w:rsidP="00974E26">
      <w:pPr>
        <w:spacing w:after="0" w:line="360" w:lineRule="auto"/>
        <w:jc w:val="both"/>
        <w:rPr>
          <w:rFonts w:ascii="Times New Roman" w:hAnsi="Times New Roman" w:cs="Times New Roman"/>
          <w:sz w:val="24"/>
          <w:szCs w:val="24"/>
          <w:lang w:val="es-MX"/>
        </w:rPr>
      </w:pPr>
      <w:r w:rsidRPr="00974E26">
        <w:rPr>
          <w:rFonts w:ascii="Times New Roman" w:hAnsi="Times New Roman" w:cs="Times New Roman"/>
          <w:b/>
          <w:sz w:val="24"/>
          <w:szCs w:val="24"/>
          <w:lang w:val="es-MX"/>
        </w:rPr>
        <w:t>Art. 3°.-</w:t>
      </w:r>
      <w:r w:rsidRPr="00974E26">
        <w:rPr>
          <w:rFonts w:ascii="Times New Roman" w:hAnsi="Times New Roman" w:cs="Times New Roman"/>
          <w:sz w:val="24"/>
          <w:szCs w:val="24"/>
          <w:lang w:val="es-MX"/>
        </w:rPr>
        <w:t xml:space="preserve"> La autoridad de aplicación de la presente ley será definida por el Poder Ejecutivo.</w:t>
      </w:r>
    </w:p>
    <w:p w:rsidR="00A82CF6" w:rsidRPr="00974E26" w:rsidRDefault="00A82CF6" w:rsidP="00974E26">
      <w:pPr>
        <w:spacing w:after="0" w:line="360" w:lineRule="auto"/>
        <w:jc w:val="both"/>
        <w:rPr>
          <w:rFonts w:ascii="Times New Roman" w:hAnsi="Times New Roman" w:cs="Times New Roman"/>
          <w:sz w:val="24"/>
          <w:szCs w:val="24"/>
          <w:lang w:val="es-MX"/>
        </w:rPr>
      </w:pPr>
    </w:p>
    <w:p w:rsidR="00FC06AF" w:rsidRDefault="00FC06AF" w:rsidP="00974E26">
      <w:pPr>
        <w:pStyle w:val="Sinespaciado"/>
        <w:spacing w:after="240" w:line="360" w:lineRule="auto"/>
        <w:jc w:val="both"/>
        <w:rPr>
          <w:rFonts w:ascii="Times New Roman" w:hAnsi="Times New Roman"/>
          <w:sz w:val="24"/>
          <w:szCs w:val="24"/>
          <w:lang w:val="es-MX"/>
        </w:rPr>
      </w:pPr>
      <w:r>
        <w:rPr>
          <w:rFonts w:ascii="Times New Roman" w:hAnsi="Times New Roman"/>
          <w:b/>
          <w:sz w:val="24"/>
          <w:szCs w:val="24"/>
          <w:lang w:val="es-MX"/>
        </w:rPr>
        <w:t xml:space="preserve">Art. 4°.- </w:t>
      </w:r>
      <w:r>
        <w:rPr>
          <w:rFonts w:ascii="Times New Roman" w:hAnsi="Times New Roman"/>
          <w:sz w:val="24"/>
          <w:szCs w:val="24"/>
          <w:lang w:val="es-MX"/>
        </w:rPr>
        <w:t>Comuníquese, etc.</w:t>
      </w:r>
    </w:p>
    <w:p w:rsidR="00A82CF6" w:rsidRDefault="00A82CF6" w:rsidP="00974E26">
      <w:pPr>
        <w:pStyle w:val="Sinespaciado"/>
        <w:spacing w:after="240" w:line="360" w:lineRule="auto"/>
        <w:jc w:val="both"/>
        <w:rPr>
          <w:rFonts w:ascii="Times New Roman" w:hAnsi="Times New Roman"/>
          <w:sz w:val="24"/>
          <w:szCs w:val="24"/>
          <w:lang w:val="es-MX"/>
        </w:rPr>
      </w:pPr>
    </w:p>
    <w:p w:rsidR="00A82CF6" w:rsidRDefault="00A82CF6" w:rsidP="00A82CF6">
      <w:pPr>
        <w:pStyle w:val="Sinespaciado"/>
        <w:spacing w:after="240" w:line="360" w:lineRule="auto"/>
        <w:jc w:val="both"/>
        <w:rPr>
          <w:rFonts w:ascii="Times New Roman" w:hAnsi="Times New Roman"/>
          <w:sz w:val="24"/>
          <w:szCs w:val="24"/>
          <w:lang w:val="es-MX"/>
        </w:rPr>
      </w:pPr>
      <w:r w:rsidRPr="00974E26">
        <w:rPr>
          <w:rFonts w:ascii="Times New Roman" w:hAnsi="Times New Roman"/>
          <w:sz w:val="24"/>
          <w:szCs w:val="24"/>
          <w:lang w:val="es-MX"/>
        </w:rPr>
        <w:t>Sala de la Comisión: 22 de Octubre de 2026</w:t>
      </w:r>
      <w:r>
        <w:rPr>
          <w:rFonts w:ascii="Times New Roman" w:hAnsi="Times New Roman"/>
          <w:sz w:val="24"/>
          <w:szCs w:val="24"/>
          <w:lang w:val="es-MX"/>
        </w:rPr>
        <w:t>.</w:t>
      </w:r>
    </w:p>
    <w:p w:rsidR="00A82CF6" w:rsidRPr="00FC06AF" w:rsidRDefault="00A82CF6" w:rsidP="00974E26">
      <w:pPr>
        <w:pStyle w:val="Sinespaciado"/>
        <w:spacing w:after="240" w:line="360" w:lineRule="auto"/>
        <w:jc w:val="both"/>
        <w:rPr>
          <w:rFonts w:ascii="Times New Roman" w:hAnsi="Times New Roman"/>
          <w:sz w:val="24"/>
          <w:szCs w:val="24"/>
          <w:lang w:val="es-MX"/>
        </w:rPr>
      </w:pPr>
    </w:p>
    <w:p w:rsidR="00305987" w:rsidRDefault="00305987" w:rsidP="00305987">
      <w:pPr>
        <w:pStyle w:val="Sinespaciado"/>
        <w:spacing w:after="240"/>
        <w:jc w:val="both"/>
        <w:rPr>
          <w:rFonts w:ascii="Times New Roman" w:hAnsi="Times New Roman"/>
          <w:sz w:val="24"/>
          <w:szCs w:val="24"/>
          <w:lang w:val="es-MX"/>
        </w:rPr>
      </w:pPr>
    </w:p>
    <w:tbl>
      <w:tblPr>
        <w:tblW w:w="882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4414"/>
        <w:gridCol w:w="4414"/>
      </w:tblGrid>
      <w:tr w:rsidR="00305987" w:rsidTr="00365E1B">
        <w:tc>
          <w:tcPr>
            <w:tcW w:w="8828" w:type="dxa"/>
            <w:gridSpan w:val="2"/>
            <w:tcBorders>
              <w:top w:val="single" w:sz="4" w:space="0" w:color="000000"/>
              <w:left w:val="single" w:sz="4" w:space="0" w:color="000000"/>
              <w:bottom w:val="single" w:sz="4" w:space="0" w:color="000000"/>
              <w:right w:val="single" w:sz="4" w:space="0" w:color="000000"/>
            </w:tcBorders>
          </w:tcPr>
          <w:p w:rsidR="00305987" w:rsidRPr="0071252C" w:rsidRDefault="0030598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COMISIÓN DE CULTURA</w:t>
            </w:r>
          </w:p>
        </w:tc>
      </w:tr>
      <w:tr w:rsidR="00305987" w:rsidTr="00365E1B">
        <w:tc>
          <w:tcPr>
            <w:tcW w:w="4414" w:type="dxa"/>
            <w:tcBorders>
              <w:top w:val="single" w:sz="4" w:space="0" w:color="000000"/>
              <w:left w:val="single" w:sz="4" w:space="0" w:color="000000"/>
              <w:bottom w:val="single" w:sz="4" w:space="0" w:color="000000"/>
              <w:right w:val="single" w:sz="4" w:space="0" w:color="000000"/>
            </w:tcBorders>
          </w:tcPr>
          <w:p w:rsidR="00305987" w:rsidRDefault="0030598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spacing w:after="0"/>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Rey, Sandra Mónica</w:t>
            </w:r>
          </w:p>
          <w:p w:rsidR="00305987" w:rsidRDefault="0030598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Presidente</w:t>
            </w:r>
          </w:p>
        </w:tc>
        <w:tc>
          <w:tcPr>
            <w:tcW w:w="4414" w:type="dxa"/>
            <w:tcBorders>
              <w:top w:val="single" w:sz="4" w:space="0" w:color="000000"/>
              <w:left w:val="single" w:sz="4" w:space="0" w:color="000000"/>
              <w:bottom w:val="single" w:sz="4" w:space="0" w:color="000000"/>
              <w:right w:val="single" w:sz="4" w:space="0" w:color="000000"/>
            </w:tcBorders>
          </w:tcPr>
          <w:p w:rsidR="00305987" w:rsidRPr="0071252C" w:rsidRDefault="0030598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305987" w:rsidRPr="0071252C" w:rsidRDefault="0030598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305987" w:rsidRPr="0071252C" w:rsidRDefault="00305987" w:rsidP="00365E1B">
            <w:pPr>
              <w:pStyle w:val="Normal1"/>
              <w:pBdr>
                <w:top w:val="nil"/>
                <w:left w:val="nil"/>
                <w:bottom w:val="nil"/>
                <w:right w:val="nil"/>
                <w:between w:val="nil"/>
              </w:pBdr>
              <w:tabs>
                <w:tab w:val="left" w:pos="5103"/>
              </w:tabs>
              <w:spacing w:after="0"/>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305987" w:rsidRPr="0071252C" w:rsidRDefault="0030598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305987" w:rsidRPr="0071252C" w:rsidRDefault="0030598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305987" w:rsidRPr="0071252C" w:rsidRDefault="0030598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roofErr w:type="spellStart"/>
            <w:r w:rsidRPr="0071252C">
              <w:rPr>
                <w:rFonts w:ascii="Times New Roman" w:eastAsia="Times New Roman" w:hAnsi="Times New Roman" w:cs="Times New Roman"/>
                <w:color w:val="000000"/>
                <w:sz w:val="24"/>
                <w:szCs w:val="24"/>
              </w:rPr>
              <w:t>Modarelli</w:t>
            </w:r>
            <w:proofErr w:type="spellEnd"/>
            <w:r w:rsidRPr="0071252C">
              <w:rPr>
                <w:rFonts w:ascii="Times New Roman" w:eastAsia="Times New Roman" w:hAnsi="Times New Roman" w:cs="Times New Roman"/>
                <w:color w:val="000000"/>
                <w:sz w:val="24"/>
                <w:szCs w:val="24"/>
              </w:rPr>
              <w:t>, Juan Pablo</w:t>
            </w:r>
          </w:p>
          <w:p w:rsidR="00305987" w:rsidRPr="0071252C" w:rsidRDefault="0030598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sidRPr="0071252C">
              <w:rPr>
                <w:rFonts w:ascii="Times New Roman" w:eastAsia="Times New Roman" w:hAnsi="Times New Roman" w:cs="Times New Roman"/>
                <w:color w:val="000000"/>
                <w:sz w:val="24"/>
                <w:szCs w:val="24"/>
              </w:rPr>
              <w:t>Vicepresidente 1°</w:t>
            </w:r>
          </w:p>
        </w:tc>
      </w:tr>
      <w:tr w:rsidR="00305987" w:rsidTr="00365E1B">
        <w:tc>
          <w:tcPr>
            <w:tcW w:w="4414" w:type="dxa"/>
            <w:tcBorders>
              <w:top w:val="single" w:sz="4" w:space="0" w:color="000000"/>
              <w:left w:val="single" w:sz="4" w:space="0" w:color="000000"/>
              <w:bottom w:val="single" w:sz="4" w:space="0" w:color="000000"/>
              <w:right w:val="single" w:sz="4" w:space="0" w:color="000000"/>
            </w:tcBorders>
          </w:tcPr>
          <w:p w:rsidR="00305987" w:rsidRDefault="0030598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Tagliaferri</w:t>
            </w:r>
            <w:proofErr w:type="spellEnd"/>
            <w:r>
              <w:rPr>
                <w:rFonts w:ascii="Times New Roman" w:eastAsia="Times New Roman" w:hAnsi="Times New Roman" w:cs="Times New Roman"/>
                <w:color w:val="000000"/>
                <w:sz w:val="24"/>
                <w:szCs w:val="24"/>
              </w:rPr>
              <w:t>, Guadalupe</w:t>
            </w:r>
          </w:p>
          <w:p w:rsidR="00305987" w:rsidRDefault="0030598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Vicepresidente 2°</w:t>
            </w:r>
          </w:p>
        </w:tc>
        <w:tc>
          <w:tcPr>
            <w:tcW w:w="4414" w:type="dxa"/>
            <w:tcBorders>
              <w:top w:val="single" w:sz="4" w:space="0" w:color="000000"/>
              <w:left w:val="single" w:sz="4" w:space="0" w:color="000000"/>
              <w:bottom w:val="single" w:sz="4" w:space="0" w:color="000000"/>
              <w:right w:val="single" w:sz="4" w:space="0" w:color="000000"/>
            </w:tcBorders>
          </w:tcPr>
          <w:p w:rsidR="00305987" w:rsidRDefault="0030598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Arenaza, Juan Pablo</w:t>
            </w:r>
          </w:p>
        </w:tc>
      </w:tr>
      <w:tr w:rsidR="00305987" w:rsidTr="00365E1B">
        <w:tc>
          <w:tcPr>
            <w:tcW w:w="4414" w:type="dxa"/>
            <w:tcBorders>
              <w:top w:val="single" w:sz="4" w:space="0" w:color="000000"/>
              <w:left w:val="single" w:sz="4" w:space="0" w:color="000000"/>
              <w:bottom w:val="single" w:sz="4" w:space="0" w:color="000000"/>
              <w:right w:val="single" w:sz="4" w:space="0" w:color="000000"/>
            </w:tcBorders>
          </w:tcPr>
          <w:p w:rsidR="00305987" w:rsidRDefault="0030598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305987" w:rsidRDefault="00305987" w:rsidP="00305987">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Figueroa, Rocío</w:t>
            </w:r>
          </w:p>
        </w:tc>
        <w:tc>
          <w:tcPr>
            <w:tcW w:w="4414" w:type="dxa"/>
            <w:tcBorders>
              <w:top w:val="single" w:sz="4" w:space="0" w:color="000000"/>
              <w:left w:val="single" w:sz="4" w:space="0" w:color="000000"/>
              <w:bottom w:val="single" w:sz="4" w:space="0" w:color="000000"/>
              <w:right w:val="single" w:sz="4" w:space="0" w:color="000000"/>
            </w:tcBorders>
          </w:tcPr>
          <w:p w:rsidR="00305987" w:rsidRDefault="0030598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305987" w:rsidRDefault="00305987" w:rsidP="00305987">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Glize</w:t>
            </w:r>
            <w:proofErr w:type="spellEnd"/>
            <w:r>
              <w:rPr>
                <w:rFonts w:ascii="Times New Roman" w:eastAsia="Times New Roman" w:hAnsi="Times New Roman" w:cs="Times New Roman"/>
                <w:color w:val="000000"/>
                <w:sz w:val="24"/>
                <w:szCs w:val="24"/>
              </w:rPr>
              <w:t>, Patricia Inés</w:t>
            </w:r>
          </w:p>
        </w:tc>
      </w:tr>
      <w:tr w:rsidR="00305987" w:rsidTr="00365E1B">
        <w:tc>
          <w:tcPr>
            <w:tcW w:w="4414" w:type="dxa"/>
            <w:tcBorders>
              <w:top w:val="single" w:sz="4" w:space="0" w:color="000000"/>
              <w:left w:val="single" w:sz="4" w:space="0" w:color="000000"/>
              <w:bottom w:val="single" w:sz="4" w:space="0" w:color="000000"/>
              <w:right w:val="single" w:sz="4" w:space="0" w:color="000000"/>
            </w:tcBorders>
          </w:tcPr>
          <w:p w:rsidR="00305987" w:rsidRDefault="0030598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Grillo, Alejandro Omar</w:t>
            </w:r>
          </w:p>
        </w:tc>
        <w:tc>
          <w:tcPr>
            <w:tcW w:w="4414" w:type="dxa"/>
            <w:tcBorders>
              <w:top w:val="single" w:sz="4" w:space="0" w:color="000000"/>
              <w:left w:val="single" w:sz="4" w:space="0" w:color="000000"/>
              <w:bottom w:val="single" w:sz="4" w:space="0" w:color="000000"/>
              <w:right w:val="single" w:sz="4" w:space="0" w:color="000000"/>
            </w:tcBorders>
          </w:tcPr>
          <w:p w:rsidR="00305987" w:rsidRDefault="0030598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Imas</w:t>
            </w:r>
            <w:proofErr w:type="spellEnd"/>
            <w:r>
              <w:rPr>
                <w:rFonts w:ascii="Times New Roman" w:eastAsia="Times New Roman" w:hAnsi="Times New Roman" w:cs="Times New Roman"/>
                <w:color w:val="000000"/>
                <w:sz w:val="24"/>
                <w:szCs w:val="24"/>
              </w:rPr>
              <w:t>, Silvia</w:t>
            </w:r>
          </w:p>
        </w:tc>
      </w:tr>
    </w:tbl>
    <w:p w:rsidR="00305987" w:rsidRDefault="00305987">
      <w:r>
        <w:br w:type="page"/>
      </w:r>
    </w:p>
    <w:tbl>
      <w:tblPr>
        <w:tblW w:w="882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4414"/>
        <w:gridCol w:w="4414"/>
      </w:tblGrid>
      <w:tr w:rsidR="00305987" w:rsidTr="00365E1B">
        <w:tc>
          <w:tcPr>
            <w:tcW w:w="4414" w:type="dxa"/>
            <w:tcBorders>
              <w:top w:val="single" w:sz="4" w:space="0" w:color="000000"/>
              <w:left w:val="single" w:sz="4" w:space="0" w:color="000000"/>
              <w:bottom w:val="single" w:sz="4" w:space="0" w:color="000000"/>
              <w:right w:val="single" w:sz="4" w:space="0" w:color="000000"/>
            </w:tcBorders>
          </w:tcPr>
          <w:p w:rsidR="00305987" w:rsidRDefault="0030598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Nagata</w:t>
            </w:r>
            <w:proofErr w:type="spellEnd"/>
            <w:r>
              <w:rPr>
                <w:rFonts w:ascii="Times New Roman" w:eastAsia="Times New Roman" w:hAnsi="Times New Roman" w:cs="Times New Roman"/>
                <w:color w:val="000000"/>
                <w:sz w:val="24"/>
                <w:szCs w:val="24"/>
              </w:rPr>
              <w:t>, Sebastián</w:t>
            </w:r>
          </w:p>
        </w:tc>
        <w:tc>
          <w:tcPr>
            <w:tcW w:w="4414" w:type="dxa"/>
            <w:tcBorders>
              <w:top w:val="single" w:sz="4" w:space="0" w:color="000000"/>
              <w:left w:val="single" w:sz="4" w:space="0" w:color="000000"/>
              <w:bottom w:val="single" w:sz="4" w:space="0" w:color="000000"/>
              <w:right w:val="single" w:sz="4" w:space="0" w:color="000000"/>
            </w:tcBorders>
          </w:tcPr>
          <w:p w:rsidR="00305987" w:rsidRDefault="0030598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Rossen</w:t>
            </w:r>
            <w:proofErr w:type="spellEnd"/>
            <w:r>
              <w:rPr>
                <w:rFonts w:ascii="Times New Roman" w:eastAsia="Times New Roman" w:hAnsi="Times New Roman" w:cs="Times New Roman"/>
                <w:color w:val="000000"/>
                <w:sz w:val="24"/>
                <w:szCs w:val="24"/>
              </w:rPr>
              <w:t>, Bárbara</w:t>
            </w:r>
          </w:p>
        </w:tc>
      </w:tr>
      <w:tr w:rsidR="00305987" w:rsidTr="00365E1B">
        <w:tc>
          <w:tcPr>
            <w:tcW w:w="4414" w:type="dxa"/>
            <w:tcBorders>
              <w:top w:val="single" w:sz="4" w:space="0" w:color="000000"/>
              <w:left w:val="single" w:sz="4" w:space="0" w:color="000000"/>
              <w:bottom w:val="single" w:sz="4" w:space="0" w:color="000000"/>
              <w:right w:val="single" w:sz="4" w:space="0" w:color="000000"/>
            </w:tcBorders>
          </w:tcPr>
          <w:p w:rsidR="00305987" w:rsidRDefault="0030598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Salvatierra, Alejandro</w:t>
            </w:r>
          </w:p>
        </w:tc>
        <w:tc>
          <w:tcPr>
            <w:tcW w:w="4414" w:type="dxa"/>
            <w:tcBorders>
              <w:top w:val="single" w:sz="4" w:space="0" w:color="000000"/>
              <w:left w:val="single" w:sz="4" w:space="0" w:color="000000"/>
              <w:bottom w:val="single" w:sz="4" w:space="0" w:color="000000"/>
              <w:right w:val="single" w:sz="4" w:space="0" w:color="000000"/>
            </w:tcBorders>
          </w:tcPr>
          <w:p w:rsidR="00305987" w:rsidRDefault="0030598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Siciliano, Sergio Hernán</w:t>
            </w:r>
          </w:p>
        </w:tc>
      </w:tr>
      <w:tr w:rsidR="00305987" w:rsidTr="00365E1B">
        <w:tc>
          <w:tcPr>
            <w:tcW w:w="4414" w:type="dxa"/>
            <w:tcBorders>
              <w:top w:val="single" w:sz="4" w:space="0" w:color="000000"/>
              <w:left w:val="single" w:sz="4" w:space="0" w:color="000000"/>
              <w:bottom w:val="single" w:sz="4" w:space="0" w:color="000000"/>
              <w:right w:val="single" w:sz="4" w:space="0" w:color="000000"/>
            </w:tcBorders>
          </w:tcPr>
          <w:p w:rsidR="00305987" w:rsidRDefault="0030598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Suárez Guillermo</w:t>
            </w:r>
          </w:p>
        </w:tc>
        <w:tc>
          <w:tcPr>
            <w:tcW w:w="4414" w:type="dxa"/>
            <w:tcBorders>
              <w:top w:val="single" w:sz="4" w:space="0" w:color="000000"/>
              <w:left w:val="single" w:sz="4" w:space="0" w:color="000000"/>
              <w:bottom w:val="single" w:sz="4" w:space="0" w:color="000000"/>
              <w:right w:val="single" w:sz="4" w:space="0" w:color="000000"/>
            </w:tcBorders>
          </w:tcPr>
          <w:p w:rsidR="00305987" w:rsidRDefault="0030598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305987" w:rsidRDefault="0030598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tc>
      </w:tr>
    </w:tbl>
    <w:p w:rsidR="00305987" w:rsidRDefault="00305987" w:rsidP="00305987">
      <w:pPr>
        <w:pStyle w:val="Sinespaciado"/>
        <w:spacing w:after="240"/>
        <w:jc w:val="both"/>
        <w:rPr>
          <w:rFonts w:ascii="Times New Roman" w:eastAsia="Times New Roman" w:hAnsi="Times New Roman"/>
          <w:color w:val="000000"/>
          <w:sz w:val="24"/>
          <w:szCs w:val="24"/>
        </w:rPr>
      </w:pPr>
    </w:p>
    <w:p w:rsidR="00E91216" w:rsidRPr="000425FE" w:rsidRDefault="00E91216">
      <w:pPr>
        <w:rPr>
          <w:rFonts w:ascii="Times New Roman" w:hAnsi="Times New Roman" w:cs="Times New Roman"/>
          <w:lang w:val="es-MX"/>
        </w:rPr>
      </w:pPr>
    </w:p>
    <w:sectPr w:rsidR="00E91216" w:rsidRPr="000425FE" w:rsidSect="000425FE">
      <w:headerReference w:type="default" r:id="rId6"/>
      <w:footerReference w:type="default" r:id="rId7"/>
      <w:pgSz w:w="12240" w:h="20160" w:code="5"/>
      <w:pgMar w:top="2269" w:right="1701" w:bottom="1418" w:left="1701" w:header="709" w:footer="85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47B68" w:rsidRDefault="00547B68" w:rsidP="00AF6364">
      <w:pPr>
        <w:spacing w:after="0" w:line="240" w:lineRule="auto"/>
      </w:pPr>
      <w:r>
        <w:separator/>
      </w:r>
    </w:p>
  </w:endnote>
  <w:endnote w:type="continuationSeparator" w:id="0">
    <w:p w:rsidR="00547B68" w:rsidRDefault="00547B68" w:rsidP="00AF63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135" w:rsidRPr="001C19C4" w:rsidRDefault="009A4135" w:rsidP="00746F04">
    <w:pPr>
      <w:pStyle w:val="Piedepgina"/>
      <w:ind w:left="142"/>
      <w:rPr>
        <w:color w:val="333333"/>
        <w:sz w:val="20"/>
      </w:rPr>
    </w:pPr>
    <w:r w:rsidRPr="001C19C4">
      <w:rPr>
        <w:color w:val="333333"/>
        <w:sz w:val="20"/>
      </w:rPr>
      <w:t xml:space="preserve">Último cambio: </w:t>
    </w:r>
    <w:fldSimple w:instr=" SAVEDATE  \* MERGEFORMAT ">
      <w:r w:rsidR="000B28E8" w:rsidRPr="000B28E8">
        <w:rPr>
          <w:noProof/>
          <w:color w:val="333333"/>
          <w:sz w:val="20"/>
        </w:rPr>
        <w:t>22/10/2026 09:12:00</w:t>
      </w:r>
    </w:fldSimple>
    <w:r w:rsidRPr="001C19C4">
      <w:rPr>
        <w:color w:val="333333"/>
        <w:sz w:val="20"/>
      </w:rPr>
      <w:t xml:space="preserve">  -  Cantidad de caracteres: </w:t>
    </w:r>
    <w:fldSimple w:instr=" NUMCHARS  \* MERGEFORMAT ">
      <w:r w:rsidR="000B28E8" w:rsidRPr="000B28E8">
        <w:rPr>
          <w:noProof/>
          <w:color w:val="333333"/>
          <w:sz w:val="20"/>
        </w:rPr>
        <w:t>4063</w:t>
      </w:r>
    </w:fldSimple>
    <w:r w:rsidRPr="001C19C4">
      <w:rPr>
        <w:color w:val="333333"/>
        <w:sz w:val="20"/>
      </w:rPr>
      <w:t xml:space="preserve"> - Cantidad de palabras: </w:t>
    </w:r>
    <w:fldSimple w:instr=" NUMWORDS  \* MERGEFORMAT ">
      <w:r w:rsidR="000B28E8" w:rsidRPr="000B28E8">
        <w:rPr>
          <w:noProof/>
          <w:color w:val="333333"/>
          <w:sz w:val="20"/>
        </w:rPr>
        <w:t>760</w:t>
      </w:r>
    </w:fldSimple>
  </w:p>
  <w:p w:rsidR="009A4135" w:rsidRPr="001C19C4" w:rsidRDefault="009A4135" w:rsidP="009A4135">
    <w:pPr>
      <w:pStyle w:val="Piedepgina"/>
      <w:tabs>
        <w:tab w:val="left" w:pos="3565"/>
      </w:tabs>
      <w:rPr>
        <w:rStyle w:val="Nmerodepgina"/>
        <w:color w:val="333333"/>
      </w:rPr>
    </w:pPr>
    <w:r w:rsidRPr="001C19C4">
      <w:rPr>
        <w:color w:val="333333"/>
        <w:sz w:val="20"/>
      </w:rPr>
      <w:tab/>
      <w:t>Pág.</w:t>
    </w:r>
    <w:r w:rsidR="007D0DC2" w:rsidRPr="001C19C4">
      <w:rPr>
        <w:rStyle w:val="Nmerodepgina"/>
        <w:color w:val="333333"/>
      </w:rPr>
      <w:fldChar w:fldCharType="begin"/>
    </w:r>
    <w:r w:rsidRPr="001C19C4">
      <w:rPr>
        <w:rStyle w:val="Nmerodepgina"/>
        <w:color w:val="333333"/>
      </w:rPr>
      <w:instrText xml:space="preserve"> PAGE </w:instrText>
    </w:r>
    <w:r w:rsidR="007D0DC2" w:rsidRPr="001C19C4">
      <w:rPr>
        <w:rStyle w:val="Nmerodepgina"/>
        <w:color w:val="333333"/>
      </w:rPr>
      <w:fldChar w:fldCharType="separate"/>
    </w:r>
    <w:r w:rsidR="000B28E8">
      <w:rPr>
        <w:rStyle w:val="Nmerodepgina"/>
        <w:noProof/>
        <w:color w:val="333333"/>
      </w:rPr>
      <w:t>2</w:t>
    </w:r>
    <w:r w:rsidR="007D0DC2" w:rsidRPr="001C19C4">
      <w:rPr>
        <w:rStyle w:val="Nmerodepgina"/>
        <w:color w:val="333333"/>
      </w:rPr>
      <w:fldChar w:fldCharType="end"/>
    </w:r>
    <w:r w:rsidRPr="001C19C4">
      <w:rPr>
        <w:rStyle w:val="Nmerodepgina"/>
        <w:color w:val="333333"/>
      </w:rPr>
      <w:t>/</w:t>
    </w:r>
    <w:fldSimple w:instr=" NUMPAGES  \* MERGEFORMAT ">
      <w:r w:rsidR="000B28E8">
        <w:rPr>
          <w:noProof/>
        </w:rPr>
        <w:t>4</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47B68" w:rsidRDefault="00547B68" w:rsidP="00AF6364">
      <w:pPr>
        <w:spacing w:after="0" w:line="240" w:lineRule="auto"/>
      </w:pPr>
      <w:r>
        <w:separator/>
      </w:r>
    </w:p>
  </w:footnote>
  <w:footnote w:type="continuationSeparator" w:id="0">
    <w:p w:rsidR="00547B68" w:rsidRDefault="00547B68" w:rsidP="00AF636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5FE" w:rsidRDefault="000425FE">
    <w:pPr>
      <w:pStyle w:val="Encabezado"/>
    </w:pPr>
    <w:r>
      <w:rPr>
        <w:noProof/>
        <w:lang w:val="es-ES" w:eastAsia="es-ES"/>
      </w:rPr>
      <w:drawing>
        <wp:anchor distT="0" distB="0" distL="114300" distR="114300" simplePos="0" relativeHeight="251659264" behindDoc="0" locked="0" layoutInCell="1" allowOverlap="1">
          <wp:simplePos x="0" y="0"/>
          <wp:positionH relativeFrom="margin">
            <wp:posOffset>212090</wp:posOffset>
          </wp:positionH>
          <wp:positionV relativeFrom="paragraph">
            <wp:posOffset>141605</wp:posOffset>
          </wp:positionV>
          <wp:extent cx="5400040" cy="737870"/>
          <wp:effectExtent l="0" t="0" r="0" b="5080"/>
          <wp:wrapTopAndBottom/>
          <wp:docPr id="1555761672"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987291" name="Imagen 2" descr="Texto&#10;&#10;El contenido generado por IA puede ser incorrecto."/>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el="http://schemas.microsoft.com/office/2019/extlst" xmlns:wp14="http://schemas.microsoft.com/office/word/2010/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a14="http://schemas.microsoft.com/office/drawing/2010/main" val="0"/>
                      </a:ext>
                    </a:extLst>
                  </a:blip>
                  <a:stretch>
                    <a:fillRect/>
                  </a:stretch>
                </pic:blipFill>
                <pic:spPr>
                  <a:xfrm>
                    <a:off x="0" y="0"/>
                    <a:ext cx="5400040" cy="737870"/>
                  </a:xfrm>
                  <a:prstGeom prst="rect">
                    <a:avLst/>
                  </a:prstGeom>
                </pic:spPr>
              </pic:pic>
            </a:graphicData>
          </a:graphic>
        </wp:anchor>
      </w:drawing>
    </w:r>
  </w:p>
  <w:p w:rsidR="00AF6364" w:rsidRDefault="00AF6364">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1"/>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rsids>
    <w:rsidRoot w:val="003B1982"/>
    <w:rsid w:val="0003028B"/>
    <w:rsid w:val="000425FE"/>
    <w:rsid w:val="00085781"/>
    <w:rsid w:val="000B28E8"/>
    <w:rsid w:val="000F4C87"/>
    <w:rsid w:val="000F5FB0"/>
    <w:rsid w:val="00262A68"/>
    <w:rsid w:val="002B0876"/>
    <w:rsid w:val="002D1546"/>
    <w:rsid w:val="00305987"/>
    <w:rsid w:val="0032462F"/>
    <w:rsid w:val="0032507E"/>
    <w:rsid w:val="003B1982"/>
    <w:rsid w:val="003B467A"/>
    <w:rsid w:val="00425C91"/>
    <w:rsid w:val="004763BA"/>
    <w:rsid w:val="00476D68"/>
    <w:rsid w:val="004D1143"/>
    <w:rsid w:val="004F1396"/>
    <w:rsid w:val="004F14B4"/>
    <w:rsid w:val="005442A7"/>
    <w:rsid w:val="00547B68"/>
    <w:rsid w:val="00556BD6"/>
    <w:rsid w:val="00597CD1"/>
    <w:rsid w:val="005D5A12"/>
    <w:rsid w:val="00646C3C"/>
    <w:rsid w:val="006A0EE0"/>
    <w:rsid w:val="006D1BAF"/>
    <w:rsid w:val="006E4861"/>
    <w:rsid w:val="00712954"/>
    <w:rsid w:val="0072782F"/>
    <w:rsid w:val="00746F04"/>
    <w:rsid w:val="00764354"/>
    <w:rsid w:val="00785CAD"/>
    <w:rsid w:val="007D0DC2"/>
    <w:rsid w:val="007D5575"/>
    <w:rsid w:val="00813615"/>
    <w:rsid w:val="0081386C"/>
    <w:rsid w:val="0082295D"/>
    <w:rsid w:val="00887FEC"/>
    <w:rsid w:val="008A04E0"/>
    <w:rsid w:val="00915CDE"/>
    <w:rsid w:val="00923427"/>
    <w:rsid w:val="00974E26"/>
    <w:rsid w:val="009A4135"/>
    <w:rsid w:val="00A25588"/>
    <w:rsid w:val="00A712DD"/>
    <w:rsid w:val="00A82CF6"/>
    <w:rsid w:val="00AF3B91"/>
    <w:rsid w:val="00AF6364"/>
    <w:rsid w:val="00B0525E"/>
    <w:rsid w:val="00B24DD0"/>
    <w:rsid w:val="00B46FDC"/>
    <w:rsid w:val="00BB4419"/>
    <w:rsid w:val="00C17DA4"/>
    <w:rsid w:val="00C24765"/>
    <w:rsid w:val="00C33CB5"/>
    <w:rsid w:val="00C60B5C"/>
    <w:rsid w:val="00CE31DA"/>
    <w:rsid w:val="00D2452D"/>
    <w:rsid w:val="00D75F45"/>
    <w:rsid w:val="00DA6887"/>
    <w:rsid w:val="00DB479F"/>
    <w:rsid w:val="00E67406"/>
    <w:rsid w:val="00E91216"/>
    <w:rsid w:val="00EB71F7"/>
    <w:rsid w:val="00F47AFC"/>
    <w:rsid w:val="00F8587A"/>
    <w:rsid w:val="00FC06AF"/>
    <w:rsid w:val="00FF0BB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s-A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4765"/>
  </w:style>
  <w:style w:type="paragraph" w:styleId="Ttulo1">
    <w:name w:val="heading 1"/>
    <w:basedOn w:val="Normal"/>
    <w:next w:val="Normal"/>
    <w:link w:val="Ttulo1Car"/>
    <w:uiPriority w:val="9"/>
    <w:qFormat/>
    <w:rsid w:val="00AF63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F63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F636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F636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F636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F636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F636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F636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F636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F636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F636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F636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F636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F636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F636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F636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F636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F6364"/>
    <w:rPr>
      <w:rFonts w:eastAsiaTheme="majorEastAsia" w:cstheme="majorBidi"/>
      <w:color w:val="272727" w:themeColor="text1" w:themeTint="D8"/>
    </w:rPr>
  </w:style>
  <w:style w:type="paragraph" w:styleId="Ttulo">
    <w:name w:val="Title"/>
    <w:basedOn w:val="Normal"/>
    <w:next w:val="Normal"/>
    <w:link w:val="TtuloCar"/>
    <w:uiPriority w:val="10"/>
    <w:qFormat/>
    <w:rsid w:val="00AF63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F636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F636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F636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F6364"/>
    <w:pPr>
      <w:spacing w:before="160"/>
      <w:jc w:val="center"/>
    </w:pPr>
    <w:rPr>
      <w:i/>
      <w:iCs/>
      <w:color w:val="404040" w:themeColor="text1" w:themeTint="BF"/>
    </w:rPr>
  </w:style>
  <w:style w:type="character" w:customStyle="1" w:styleId="CitaCar">
    <w:name w:val="Cita Car"/>
    <w:basedOn w:val="Fuentedeprrafopredeter"/>
    <w:link w:val="Cita"/>
    <w:uiPriority w:val="29"/>
    <w:rsid w:val="00AF6364"/>
    <w:rPr>
      <w:i/>
      <w:iCs/>
      <w:color w:val="404040" w:themeColor="text1" w:themeTint="BF"/>
    </w:rPr>
  </w:style>
  <w:style w:type="paragraph" w:styleId="Prrafodelista">
    <w:name w:val="List Paragraph"/>
    <w:basedOn w:val="Normal"/>
    <w:uiPriority w:val="34"/>
    <w:qFormat/>
    <w:rsid w:val="00AF6364"/>
    <w:pPr>
      <w:ind w:left="720"/>
      <w:contextualSpacing/>
    </w:pPr>
  </w:style>
  <w:style w:type="character" w:styleId="nfasisintenso">
    <w:name w:val="Intense Emphasis"/>
    <w:basedOn w:val="Fuentedeprrafopredeter"/>
    <w:uiPriority w:val="21"/>
    <w:qFormat/>
    <w:rsid w:val="00AF6364"/>
    <w:rPr>
      <w:i/>
      <w:iCs/>
      <w:color w:val="0F4761" w:themeColor="accent1" w:themeShade="BF"/>
    </w:rPr>
  </w:style>
  <w:style w:type="paragraph" w:styleId="Citadestacada">
    <w:name w:val="Intense Quote"/>
    <w:basedOn w:val="Normal"/>
    <w:next w:val="Normal"/>
    <w:link w:val="CitadestacadaCar"/>
    <w:uiPriority w:val="30"/>
    <w:qFormat/>
    <w:rsid w:val="00AF63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F6364"/>
    <w:rPr>
      <w:i/>
      <w:iCs/>
      <w:color w:val="0F4761" w:themeColor="accent1" w:themeShade="BF"/>
    </w:rPr>
  </w:style>
  <w:style w:type="character" w:styleId="Referenciaintensa">
    <w:name w:val="Intense Reference"/>
    <w:basedOn w:val="Fuentedeprrafopredeter"/>
    <w:uiPriority w:val="32"/>
    <w:qFormat/>
    <w:rsid w:val="00AF6364"/>
    <w:rPr>
      <w:b/>
      <w:bCs/>
      <w:smallCaps/>
      <w:color w:val="0F4761" w:themeColor="accent1" w:themeShade="BF"/>
      <w:spacing w:val="5"/>
    </w:rPr>
  </w:style>
  <w:style w:type="paragraph" w:styleId="Encabezado">
    <w:name w:val="header"/>
    <w:basedOn w:val="Normal"/>
    <w:link w:val="EncabezadoCar"/>
    <w:uiPriority w:val="99"/>
    <w:unhideWhenUsed/>
    <w:rsid w:val="00AF636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F6364"/>
  </w:style>
  <w:style w:type="paragraph" w:styleId="Piedepgina">
    <w:name w:val="footer"/>
    <w:basedOn w:val="Normal"/>
    <w:link w:val="PiedepginaCar"/>
    <w:unhideWhenUsed/>
    <w:rsid w:val="00AF636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F6364"/>
  </w:style>
  <w:style w:type="character" w:styleId="Nmerodepgina">
    <w:name w:val="page number"/>
    <w:basedOn w:val="Fuentedeprrafopredeter"/>
    <w:rsid w:val="009A4135"/>
  </w:style>
  <w:style w:type="paragraph" w:customStyle="1" w:styleId="Normal1">
    <w:name w:val="Normal1"/>
    <w:rsid w:val="00923427"/>
    <w:pPr>
      <w:spacing w:after="200" w:line="276" w:lineRule="auto"/>
    </w:pPr>
    <w:rPr>
      <w:rFonts w:ascii="Aptos" w:eastAsia="Aptos" w:hAnsi="Aptos" w:cs="Aptos"/>
      <w:kern w:val="0"/>
      <w:lang w:eastAsia="es-ES"/>
    </w:rPr>
  </w:style>
  <w:style w:type="paragraph" w:styleId="Sinespaciado">
    <w:name w:val="No Spacing"/>
    <w:uiPriority w:val="1"/>
    <w:qFormat/>
    <w:rsid w:val="00923427"/>
    <w:pPr>
      <w:spacing w:after="0" w:line="240" w:lineRule="auto"/>
    </w:pPr>
    <w:rPr>
      <w:rFonts w:ascii="Calibri" w:eastAsia="Calibri" w:hAnsi="Calibri" w:cs="Times New Roman"/>
      <w:kern w:val="0"/>
      <w:lang w:val="es-E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760</Words>
  <Characters>4063</Characters>
  <Application>Microsoft Office Word</Application>
  <DocSecurity>0</DocSecurity>
  <Lines>185</Lines>
  <Paragraphs>40</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4796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igmansilla</dc:creator>
  <cp:lastModifiedBy>aypisani</cp:lastModifiedBy>
  <cp:revision>15</cp:revision>
  <cp:lastPrinted>2026-10-22T12:13:00Z</cp:lastPrinted>
  <dcterms:created xsi:type="dcterms:W3CDTF">2026-10-19T18:19:00Z</dcterms:created>
  <dcterms:modified xsi:type="dcterms:W3CDTF">2026-10-22T12:14:00Z</dcterms:modified>
</cp:coreProperties>
</file>