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B566C5">
        <w:rPr>
          <w:szCs w:val="24"/>
          <w:lang w:val="es-ES"/>
        </w:rPr>
        <w:t>2</w:t>
      </w:r>
      <w:r w:rsidR="007A45AE">
        <w:rPr>
          <w:szCs w:val="24"/>
          <w:lang w:val="es-ES"/>
        </w:rPr>
        <w:t>7</w:t>
      </w:r>
      <w:r w:rsidR="00CF3968">
        <w:rPr>
          <w:szCs w:val="24"/>
          <w:lang w:val="es-ES"/>
        </w:rPr>
        <w:t>90</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B566C5">
        <w:rPr>
          <w:szCs w:val="24"/>
        </w:rPr>
        <w:t>2</w:t>
      </w:r>
      <w:r w:rsidR="007A45AE">
        <w:rPr>
          <w:szCs w:val="24"/>
        </w:rPr>
        <w:t>7</w:t>
      </w:r>
      <w:r w:rsidR="00CF3968">
        <w:rPr>
          <w:szCs w:val="24"/>
        </w:rPr>
        <w:t>90</w:t>
      </w:r>
      <w:r w:rsidR="000B5A71">
        <w:rPr>
          <w:szCs w:val="24"/>
        </w:rPr>
        <w:t>-</w:t>
      </w:r>
      <w:r w:rsidR="006576F3">
        <w:rPr>
          <w:szCs w:val="24"/>
        </w:rPr>
        <w:t>D</w:t>
      </w:r>
      <w:r w:rsidRPr="00E94781">
        <w:rPr>
          <w:szCs w:val="24"/>
        </w:rPr>
        <w:t>-2026</w:t>
      </w:r>
      <w:r w:rsidR="00B566C5">
        <w:rPr>
          <w:szCs w:val="24"/>
        </w:rPr>
        <w:t xml:space="preserve">, de autoría </w:t>
      </w:r>
      <w:r w:rsidR="00115E72">
        <w:rPr>
          <w:szCs w:val="24"/>
        </w:rPr>
        <w:t xml:space="preserve">de la diputada </w:t>
      </w:r>
      <w:proofErr w:type="spellStart"/>
      <w:r w:rsidR="00CF3968">
        <w:rPr>
          <w:szCs w:val="24"/>
        </w:rPr>
        <w:t>Kienast</w:t>
      </w:r>
      <w:proofErr w:type="spellEnd"/>
      <w:r w:rsidR="00CF3968">
        <w:rPr>
          <w:szCs w:val="24"/>
        </w:rPr>
        <w:t>, Marina</w:t>
      </w:r>
      <w:r w:rsidR="00084E3C">
        <w:rPr>
          <w:szCs w:val="24"/>
        </w:rPr>
        <w:t>,</w:t>
      </w:r>
      <w:r w:rsidR="004C1176">
        <w:rPr>
          <w:szCs w:val="24"/>
        </w:rPr>
        <w:t xml:space="preserve"> </w:t>
      </w:r>
      <w:r w:rsidR="00E35A94">
        <w:rPr>
          <w:szCs w:val="24"/>
        </w:rPr>
        <w:t xml:space="preserve">referido a </w:t>
      </w:r>
      <w:r w:rsidR="005D2AE9">
        <w:rPr>
          <w:szCs w:val="24"/>
        </w:rPr>
        <w:t xml:space="preserve">declarar </w:t>
      </w:r>
      <w:r w:rsidR="00CF3968" w:rsidRPr="00CF3968">
        <w:rPr>
          <w:szCs w:val="24"/>
        </w:rPr>
        <w:t>de interés para la Comunicación Social de la Ciudad Autónoma de Buenos Aires el libro “No permanecer caído. La historia de los Espartanos”, de autoría de Federico Gallardo, que relata el origen y desarrollo de Los Espartanos.</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CF3968" w:rsidRPr="00CF3968" w:rsidRDefault="00CF3968" w:rsidP="00CF3968">
      <w:pPr>
        <w:rPr>
          <w:szCs w:val="24"/>
        </w:rPr>
      </w:pPr>
      <w:r>
        <w:rPr>
          <w:szCs w:val="24"/>
        </w:rPr>
        <w:t>Que e</w:t>
      </w:r>
      <w:r w:rsidRPr="00CF3968">
        <w:rPr>
          <w:szCs w:val="24"/>
        </w:rPr>
        <w:t>l presente proyecto tiene por objeto declarar de interés para la Comunicación Social de la Ciudad Autónoma de Buenos Aires el libro “No permanecer caído. La historia de los Espartanos”, de Federico Gallardo, una obra que relata el origen y desarrollo de Los Espartanos y recoge, a través de historias reales, una experiencia de transformación personal y social nacida en un contexto de encierro.</w:t>
      </w:r>
    </w:p>
    <w:p w:rsidR="00CF3968" w:rsidRDefault="00CF3968" w:rsidP="00CF3968">
      <w:pPr>
        <w:rPr>
          <w:szCs w:val="24"/>
        </w:rPr>
      </w:pPr>
    </w:p>
    <w:p w:rsidR="00CF3968" w:rsidRPr="00CF3968" w:rsidRDefault="00CF3968" w:rsidP="00CF3968">
      <w:pPr>
        <w:rPr>
          <w:szCs w:val="24"/>
        </w:rPr>
      </w:pPr>
      <w:r>
        <w:rPr>
          <w:szCs w:val="24"/>
        </w:rPr>
        <w:t>Que l</w:t>
      </w:r>
      <w:r w:rsidRPr="00CF3968">
        <w:rPr>
          <w:szCs w:val="24"/>
        </w:rPr>
        <w:t xml:space="preserve">a historia comienza en marzo de 2009, en la Unidad Penitenciaria N.° 48 de San Martín, Provincia de Buenos Aires, a partir de la iniciativa de Eduardo “Coco” </w:t>
      </w:r>
      <w:proofErr w:type="spellStart"/>
      <w:r w:rsidRPr="00CF3968">
        <w:rPr>
          <w:szCs w:val="24"/>
        </w:rPr>
        <w:t>Oderigo</w:t>
      </w:r>
      <w:proofErr w:type="spellEnd"/>
      <w:r w:rsidRPr="00CF3968">
        <w:rPr>
          <w:szCs w:val="24"/>
        </w:rPr>
        <w:t xml:space="preserve"> de acercar la práctica del rugby a personas privadas de su libertad. Lo que comenzó con un primer entrenamiento y el compromiso de regresar “todos los martes” fue creciendo progresivamente y dio origen a Los Espartanos, experiencia alrededor de la cual se construyen las distintas historias que reúne el libro.</w:t>
      </w:r>
    </w:p>
    <w:p w:rsidR="00CF3968" w:rsidRDefault="00CF3968" w:rsidP="00CF3968">
      <w:pPr>
        <w:rPr>
          <w:szCs w:val="24"/>
        </w:rPr>
      </w:pPr>
    </w:p>
    <w:p w:rsidR="00CF3968" w:rsidRPr="00CF3968" w:rsidRDefault="00CF3968" w:rsidP="00CF3968">
      <w:pPr>
        <w:rPr>
          <w:szCs w:val="24"/>
        </w:rPr>
      </w:pPr>
      <w:r>
        <w:rPr>
          <w:szCs w:val="24"/>
        </w:rPr>
        <w:t>Que a</w:t>
      </w:r>
      <w:r w:rsidRPr="00CF3968">
        <w:rPr>
          <w:szCs w:val="24"/>
        </w:rPr>
        <w:t xml:space="preserve"> lo largo de la obra, Gallardo recupera las trayectorias y testimonios de distintos protagonistas, permitiendo al lector acercarse a sus historias personales y a los procesos atravesados a partir de su participación en Los Espartanos. En ese marco, el rugby aparece no solamente como una práctica deportiva, sino como un espacio para transmitir y ejercitar valores como el respeto, el compromiso, el espíritu de equipo, el sentido de pertenencia y la integración.</w:t>
      </w:r>
    </w:p>
    <w:p w:rsidR="00CF3968" w:rsidRDefault="00CF3968" w:rsidP="00CF3968">
      <w:pPr>
        <w:rPr>
          <w:szCs w:val="24"/>
        </w:rPr>
      </w:pPr>
    </w:p>
    <w:p w:rsidR="00CF3968" w:rsidRPr="00CF3968" w:rsidRDefault="00CF3968" w:rsidP="00CF3968">
      <w:pPr>
        <w:rPr>
          <w:szCs w:val="24"/>
        </w:rPr>
      </w:pPr>
      <w:r>
        <w:rPr>
          <w:szCs w:val="24"/>
        </w:rPr>
        <w:t>Que e</w:t>
      </w:r>
      <w:r w:rsidRPr="00CF3968">
        <w:rPr>
          <w:szCs w:val="24"/>
        </w:rPr>
        <w:t xml:space="preserve">n el prólogo de la obra, Eduardo “Coco” </w:t>
      </w:r>
      <w:proofErr w:type="spellStart"/>
      <w:r w:rsidRPr="00CF3968">
        <w:rPr>
          <w:szCs w:val="24"/>
        </w:rPr>
        <w:t>Oderigo</w:t>
      </w:r>
      <w:proofErr w:type="spellEnd"/>
      <w:r w:rsidRPr="00CF3968">
        <w:rPr>
          <w:szCs w:val="24"/>
        </w:rPr>
        <w:t xml:space="preserve"> destaca precisamente cómo aquellos valores y conceptos que muchas veces permanecen únicamente en el plano de su enunciación comenzaron a adquirir una dimensión concreta a través del rugby. La conformación de un equipo supone reconocer al otro, respetar reglas, asumir responsabilidades y comprender que el esfuerzo individual se encuentra necesariamente ligado al de los demás. De esta manera, el libro muestra el valor que pueden adquirir los vínculos, la confianza y la responsabilidad personal en los procesos de transformación.</w:t>
      </w:r>
    </w:p>
    <w:p w:rsidR="00CF3968" w:rsidRPr="00CF3968" w:rsidRDefault="00CF3968" w:rsidP="00CF3968">
      <w:pPr>
        <w:rPr>
          <w:szCs w:val="24"/>
        </w:rPr>
      </w:pPr>
      <w:r w:rsidRPr="00CF3968">
        <w:rPr>
          <w:szCs w:val="24"/>
        </w:rPr>
        <w:t>Uno de los ejes centrales que atraviesa la obra es el de las segundas oportunidades. Su propio título sintetiza esta perspectiva: la importancia no radica en evitar toda caída, sino en la capacidad de levantarse, asumir las consecuencias de las propias decisiones y construir un camino diferente. Las historias narradas invitan así a reflexionar sobre la responsabilidad, la superación personal y la posibilidad de modificar el rumbo de la propia vida.</w:t>
      </w:r>
    </w:p>
    <w:p w:rsidR="00CF3968" w:rsidRDefault="00CF3968" w:rsidP="00CF3968">
      <w:pPr>
        <w:rPr>
          <w:szCs w:val="24"/>
        </w:rPr>
      </w:pPr>
    </w:p>
    <w:p w:rsidR="00CF3968" w:rsidRPr="00CF3968" w:rsidRDefault="00CF3968" w:rsidP="00CF3968">
      <w:pPr>
        <w:rPr>
          <w:szCs w:val="24"/>
        </w:rPr>
      </w:pPr>
      <w:r>
        <w:rPr>
          <w:szCs w:val="24"/>
        </w:rPr>
        <w:t>Que l</w:t>
      </w:r>
      <w:r w:rsidRPr="00CF3968">
        <w:rPr>
          <w:szCs w:val="24"/>
        </w:rPr>
        <w:t xml:space="preserve">a relevancia de “No permanecer caído” trasciende, además, su dimensión testimonial. A partir de la obra se elaboró una Guía de Actividades destinada a trabajar sus contenidos en el ámbito educativo desde diferentes áreas, entre ellas Lengua, Formación Ética y Ciudadana, Psicología, Educación Física y Espiritualidad. La propuesta contiene actividades de comprensión lectora, investigación, debate y reflexión sobre conceptos como la libertad, la responsabilidad, la </w:t>
      </w:r>
      <w:proofErr w:type="spellStart"/>
      <w:r w:rsidRPr="00CF3968">
        <w:rPr>
          <w:szCs w:val="24"/>
        </w:rPr>
        <w:t>resiliencia</w:t>
      </w:r>
      <w:proofErr w:type="spellEnd"/>
      <w:r w:rsidRPr="00CF3968">
        <w:rPr>
          <w:szCs w:val="24"/>
        </w:rPr>
        <w:t>, el liderazgo, la familia, el respeto, la solidaridad, la integración y el sentido de pertenencia.</w:t>
      </w:r>
    </w:p>
    <w:p w:rsidR="00CF3968" w:rsidRDefault="00CF3968" w:rsidP="00CF3968">
      <w:pPr>
        <w:rPr>
          <w:szCs w:val="24"/>
        </w:rPr>
      </w:pPr>
    </w:p>
    <w:p w:rsidR="00CF3968" w:rsidRPr="00CF3968" w:rsidRDefault="00CF3968" w:rsidP="00CF3968">
      <w:pPr>
        <w:rPr>
          <w:szCs w:val="24"/>
        </w:rPr>
      </w:pPr>
      <w:r>
        <w:rPr>
          <w:szCs w:val="24"/>
        </w:rPr>
        <w:lastRenderedPageBreak/>
        <w:t>Que e</w:t>
      </w:r>
      <w:r w:rsidRPr="00CF3968">
        <w:rPr>
          <w:szCs w:val="24"/>
        </w:rPr>
        <w:t>sta herramienta permite trasladar las experiencias narradas en el libro al aula y convertirlas en disparadores para el aprendizaje y el intercambio entre estudiantes. La guía propone, entre otras actividades, analizar las decisiones de los protagonistas, debatir sobre la libertad y la responsabilidad individual, reflexionar sobre los prejuicios vinculados al contexto carcelario y reconocer en la práctica deportiva valores aplicables a la vida familiar, escolar y comunitaria. De esta manera, la obra adquiere también una dimensión educativa, ofreciendo herramientas para abordar cuestiones complejas a partir de experiencias concretas.</w:t>
      </w:r>
    </w:p>
    <w:p w:rsidR="00CF3968" w:rsidRDefault="00CF3968" w:rsidP="00CF3968">
      <w:pPr>
        <w:rPr>
          <w:szCs w:val="24"/>
        </w:rPr>
      </w:pPr>
    </w:p>
    <w:p w:rsidR="00CF3968" w:rsidRPr="00CF3968" w:rsidRDefault="00CF3968" w:rsidP="00CF3968">
      <w:pPr>
        <w:rPr>
          <w:szCs w:val="24"/>
        </w:rPr>
      </w:pPr>
      <w:r>
        <w:rPr>
          <w:szCs w:val="24"/>
        </w:rPr>
        <w:t>Que l</w:t>
      </w:r>
      <w:r w:rsidRPr="00CF3968">
        <w:rPr>
          <w:szCs w:val="24"/>
        </w:rPr>
        <w:t>a historia relatada en “No permanecer caído” alcanzó también una significativa proyección en el ámbito audiovisual. El 19 de febrero de 2025 se estrenó en Disney+ “Espartanos, una historia real”, serie de ficción inspirada en los orígenes del primer equipo de rugby carcelario de la Argentina. En el proceso de construcción de la producción</w:t>
      </w:r>
      <w:r>
        <w:rPr>
          <w:szCs w:val="24"/>
        </w:rPr>
        <w:t xml:space="preserve"> </w:t>
      </w:r>
      <w:r w:rsidRPr="00CF3968">
        <w:rPr>
          <w:szCs w:val="24"/>
        </w:rPr>
        <w:t>audiovisual, el libro de Federico Gallardo constituyó una de las puertas de entrada de sus realizadores al universo de Los Espartanos, cuya investigación fue posteriormente profundizada mediante entrevistas con sus protagonistas y visitas a la Unidad Penitenciaria N.° 48. La llegada de esta historia a una producción audiovisual de alcance masivo constituye una muestra de la trascendencia alcanzada por la experiencia narrada y de su capacidad para llegar a nuevos públicos.</w:t>
      </w:r>
    </w:p>
    <w:p w:rsidR="00CF3968" w:rsidRDefault="00CF3968" w:rsidP="00CF3968">
      <w:pPr>
        <w:rPr>
          <w:szCs w:val="24"/>
        </w:rPr>
      </w:pPr>
    </w:p>
    <w:p w:rsidR="00CF3968" w:rsidRPr="00CF3968" w:rsidRDefault="00CF3968" w:rsidP="00CF3968">
      <w:pPr>
        <w:rPr>
          <w:szCs w:val="24"/>
        </w:rPr>
      </w:pPr>
      <w:r>
        <w:rPr>
          <w:szCs w:val="24"/>
        </w:rPr>
        <w:t>Que a</w:t>
      </w:r>
      <w:r w:rsidRPr="00CF3968">
        <w:rPr>
          <w:szCs w:val="24"/>
        </w:rPr>
        <w:t>simismo, la trayectoria de la Fundación Espartanos y de quienes participaron en su desarrollo ha tenido recepción en el ámbito de esta Legislatura. Durante 2026 se presentó un proyecto de resolución destinado a expresar el reconocimiento y homenaje a sus fundadores y a su Directora Ejecutiva, en el marco de los diez años de constitución formal de la Fundación, destacando su aporte en el ámbito de la promoción social. Entre los fundadores comprendidos en dicha iniciativa se encuentra Federico Gallardo, autor de la obra que motiva el presente proyecto.</w:t>
      </w:r>
    </w:p>
    <w:p w:rsidR="00CF3968" w:rsidRDefault="00CF3968" w:rsidP="00CF3968">
      <w:pPr>
        <w:rPr>
          <w:szCs w:val="24"/>
        </w:rPr>
      </w:pPr>
    </w:p>
    <w:p w:rsidR="00CF3968" w:rsidRPr="00CF3968" w:rsidRDefault="00CF3968" w:rsidP="00CF3968">
      <w:pPr>
        <w:rPr>
          <w:szCs w:val="24"/>
        </w:rPr>
      </w:pPr>
      <w:r>
        <w:rPr>
          <w:szCs w:val="24"/>
        </w:rPr>
        <w:t>Que e</w:t>
      </w:r>
      <w:r w:rsidRPr="00CF3968">
        <w:rPr>
          <w:szCs w:val="24"/>
        </w:rPr>
        <w:t>n este marco, la difusión de la obra adquiere una relevancia particular para la Ciudad Autónoma de Buenos Aires. El reconocimiento que esta Legislatura ha otorgado a quienes impulsaron y consolidaron la Fundación Espartanos encuentra en el libro una vía concreta para acercar a los habitantes de la Ciudad la experiencia, los valores y el trabajo desarrollado por sus protagonistas. Gallardo no se limita a narrar desde una perspectiva externa el desarrollo de Los Espartanos, sino que forma parte del grupo de personas vinculadas a la consolidación institucional de la iniciativa. En este sentido, “No permanecer caído” contribuye a preservar y difundir una experiencia que, con el paso de los años, amplió su alcance y encontró nuevas formas de transmisión a través de la educación y la producción audiovisual.</w:t>
      </w:r>
    </w:p>
    <w:p w:rsidR="00CF3968" w:rsidRDefault="00CF3968" w:rsidP="00CF3968">
      <w:pPr>
        <w:rPr>
          <w:szCs w:val="24"/>
        </w:rPr>
      </w:pPr>
    </w:p>
    <w:p w:rsidR="008F7421" w:rsidRDefault="00CF3968" w:rsidP="00CF3968">
      <w:pPr>
        <w:rPr>
          <w:szCs w:val="24"/>
        </w:rPr>
      </w:pPr>
      <w:r>
        <w:rPr>
          <w:szCs w:val="24"/>
        </w:rPr>
        <w:t>Que l</w:t>
      </w:r>
      <w:r w:rsidRPr="00CF3968">
        <w:rPr>
          <w:szCs w:val="24"/>
        </w:rPr>
        <w:t>a comunicación de experiencias capaces de promover la responsabilidad personal, el esfuerzo, el respeto por los demás y la posibilidad de construir nuevos proyectos de vida constituye un aporte valioso para la sociedad. “No permanecer caído” permite acercar al público historias atravesadas por situaciones complejas sin desconocer las decisiones y responsabilidades individuales de sus protagonistas, pero poniendo al mismo tiempo en valor la capacidad de superación y el papel que pueden desempeñar la sociedad civil, la educación y el deporte en la generación de oportunidades.</w:t>
      </w:r>
    </w:p>
    <w:p w:rsidR="008459ED" w:rsidRPr="008459ED" w:rsidRDefault="008459ED" w:rsidP="008459ED">
      <w:pPr>
        <w:rPr>
          <w:szCs w:val="24"/>
        </w:rPr>
      </w:pPr>
    </w:p>
    <w:p w:rsidR="00CF0AE5" w:rsidRPr="00E94781" w:rsidRDefault="00CF0AE5" w:rsidP="00CE2EDE">
      <w:pPr>
        <w:rPr>
          <w:szCs w:val="24"/>
        </w:rPr>
      </w:pPr>
      <w:r w:rsidRPr="00E94781">
        <w:rPr>
          <w:szCs w:val="24"/>
        </w:rPr>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Default="00CF0AE5" w:rsidP="00CE2EDE">
      <w:pPr>
        <w:pStyle w:val="Normal1"/>
        <w:spacing w:line="240" w:lineRule="auto"/>
        <w:jc w:val="both"/>
        <w:rPr>
          <w:rFonts w:ascii="Times New Roman" w:hAnsi="Times New Roman" w:cs="Times New Roman"/>
          <w:b/>
          <w:sz w:val="24"/>
          <w:szCs w:val="24"/>
          <w:lang w:val="es-ES"/>
        </w:rPr>
      </w:pPr>
    </w:p>
    <w:p w:rsidR="00CF3968" w:rsidRDefault="00CF3968" w:rsidP="00CE2EDE">
      <w:pPr>
        <w:pStyle w:val="Normal1"/>
        <w:spacing w:line="240" w:lineRule="auto"/>
        <w:jc w:val="both"/>
        <w:rPr>
          <w:rFonts w:ascii="Times New Roman" w:hAnsi="Times New Roman" w:cs="Times New Roman"/>
          <w:b/>
          <w:sz w:val="24"/>
          <w:szCs w:val="24"/>
          <w:lang w:val="es-ES"/>
        </w:rPr>
      </w:pPr>
    </w:p>
    <w:p w:rsidR="00CF3968" w:rsidRDefault="00CF3968" w:rsidP="00CE2EDE">
      <w:pPr>
        <w:pStyle w:val="Normal1"/>
        <w:spacing w:line="240" w:lineRule="auto"/>
        <w:jc w:val="both"/>
        <w:rPr>
          <w:rFonts w:ascii="Times New Roman" w:hAnsi="Times New Roman" w:cs="Times New Roman"/>
          <w:b/>
          <w:sz w:val="24"/>
          <w:szCs w:val="24"/>
          <w:lang w:val="es-ES"/>
        </w:rPr>
      </w:pPr>
    </w:p>
    <w:p w:rsidR="00CF3968" w:rsidRDefault="00CF3968" w:rsidP="00CE2EDE">
      <w:pPr>
        <w:pStyle w:val="Normal1"/>
        <w:spacing w:line="240" w:lineRule="auto"/>
        <w:jc w:val="both"/>
        <w:rPr>
          <w:rFonts w:ascii="Times New Roman" w:hAnsi="Times New Roman" w:cs="Times New Roman"/>
          <w:b/>
          <w:sz w:val="24"/>
          <w:szCs w:val="24"/>
          <w:lang w:val="es-ES"/>
        </w:rPr>
      </w:pPr>
    </w:p>
    <w:p w:rsidR="00CF3968" w:rsidRPr="00E94781" w:rsidRDefault="00CF3968" w:rsidP="00CE2EDE">
      <w:pPr>
        <w:pStyle w:val="Normal1"/>
        <w:spacing w:line="240" w:lineRule="auto"/>
        <w:jc w:val="both"/>
        <w:rPr>
          <w:rFonts w:ascii="Times New Roman" w:hAnsi="Times New Roman" w:cs="Times New Roman"/>
          <w:b/>
          <w:sz w:val="24"/>
          <w:szCs w:val="24"/>
          <w:lang w:val="es-ES"/>
        </w:rPr>
      </w:pPr>
    </w:p>
    <w:p w:rsidR="00E160C8" w:rsidRDefault="00E160C8" w:rsidP="00CE2EDE">
      <w:pPr>
        <w:pStyle w:val="Normal1"/>
        <w:spacing w:line="240" w:lineRule="auto"/>
        <w:jc w:val="center"/>
        <w:rPr>
          <w:rFonts w:ascii="Times New Roman" w:hAnsi="Times New Roman" w:cs="Times New Roman"/>
          <w:b/>
          <w:sz w:val="24"/>
          <w:szCs w:val="24"/>
          <w:lang w:val="es-ES"/>
        </w:rPr>
      </w:pPr>
    </w:p>
    <w:p w:rsidR="00CF0AE5" w:rsidRDefault="0029271B"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lastRenderedPageBreak/>
        <w:t>DECLARACIÓN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29271B" w:rsidRDefault="00E160C8" w:rsidP="00115E72">
      <w:pPr>
        <w:pStyle w:val="Normal1"/>
        <w:spacing w:line="240" w:lineRule="auto"/>
        <w:jc w:val="both"/>
        <w:rPr>
          <w:szCs w:val="24"/>
          <w:lang w:val="es-ES"/>
        </w:rPr>
      </w:pPr>
      <w:r w:rsidRPr="00E160C8">
        <w:rPr>
          <w:rFonts w:ascii="Times New Roman" w:hAnsi="Times New Roman" w:cs="Times New Roman"/>
          <w:sz w:val="24"/>
          <w:szCs w:val="24"/>
          <w:lang w:val="es-ES"/>
        </w:rPr>
        <w:t>Se declara de Interés de la Ciudad Autónoma de Buenos Aires para la Comunicación Social el libro</w:t>
      </w:r>
      <w:r>
        <w:rPr>
          <w:rFonts w:ascii="Times New Roman" w:hAnsi="Times New Roman" w:cs="Times New Roman"/>
          <w:sz w:val="24"/>
          <w:szCs w:val="24"/>
          <w:lang w:val="es-ES"/>
        </w:rPr>
        <w:t xml:space="preserve"> </w:t>
      </w:r>
      <w:r w:rsidR="00CF3968" w:rsidRPr="00CF3968">
        <w:rPr>
          <w:rFonts w:ascii="Times New Roman" w:hAnsi="Times New Roman" w:cs="Times New Roman"/>
          <w:sz w:val="24"/>
          <w:szCs w:val="24"/>
          <w:lang w:val="es-ES"/>
        </w:rPr>
        <w:t>“No permanecer caído. La historia de los Espartanos”, de autoría de Federico Gallardo</w:t>
      </w:r>
      <w:r w:rsidR="00CF3968">
        <w:rPr>
          <w:rFonts w:ascii="Times New Roman" w:hAnsi="Times New Roman" w:cs="Times New Roman"/>
          <w:sz w:val="24"/>
          <w:szCs w:val="24"/>
          <w:lang w:val="es-ES"/>
        </w:rPr>
        <w:t>.</w:t>
      </w:r>
    </w:p>
    <w:p w:rsidR="0029271B" w:rsidRDefault="0029271B" w:rsidP="00CE2EDE">
      <w:pPr>
        <w:rPr>
          <w:szCs w:val="24"/>
          <w:lang w:val="es-ES"/>
        </w:rPr>
      </w:pPr>
    </w:p>
    <w:p w:rsidR="00CF0AE5" w:rsidRDefault="00E94781" w:rsidP="00CE2EDE">
      <w:pPr>
        <w:rPr>
          <w:szCs w:val="24"/>
          <w:lang w:val="es-ES"/>
        </w:rPr>
      </w:pPr>
      <w:r>
        <w:rPr>
          <w:szCs w:val="24"/>
          <w:lang w:val="es-ES"/>
        </w:rPr>
        <w:t xml:space="preserve">Sala de la Comisión, </w:t>
      </w:r>
      <w:r w:rsidR="00B73237">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r w:rsidRPr="00E94781">
        <w:rPr>
          <w:szCs w:val="24"/>
        </w:rPr>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p w:rsidR="00CF0AE5" w:rsidRPr="00E94781" w:rsidRDefault="00CF0AE5" w:rsidP="00E5658D">
      <w:pPr>
        <w:rPr>
          <w:szCs w:val="24"/>
        </w:rPr>
      </w:pP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1829" w:rsidRDefault="00071829">
      <w:r>
        <w:separator/>
      </w:r>
    </w:p>
  </w:endnote>
  <w:endnote w:type="continuationSeparator" w:id="0">
    <w:p w:rsidR="00071829" w:rsidRDefault="000718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10F8F" w:rsidRPr="00C10F8F">
        <w:rPr>
          <w:noProof/>
          <w:color w:val="333333"/>
          <w:sz w:val="20"/>
        </w:rPr>
        <w:t>22/10/2026 15:04:00</w:t>
      </w:r>
    </w:fldSimple>
    <w:r w:rsidRPr="001C19C4">
      <w:rPr>
        <w:color w:val="333333"/>
        <w:sz w:val="20"/>
      </w:rPr>
      <w:t xml:space="preserve">  -  Cantidad de caracteres: </w:t>
    </w:r>
    <w:fldSimple w:instr=" NUMCHARS  \* MERGEFORMAT ">
      <w:r w:rsidR="00C10F8F" w:rsidRPr="00C10F8F">
        <w:rPr>
          <w:noProof/>
          <w:color w:val="333333"/>
          <w:sz w:val="20"/>
        </w:rPr>
        <w:t>6244</w:t>
      </w:r>
    </w:fldSimple>
    <w:r w:rsidRPr="001C19C4">
      <w:rPr>
        <w:color w:val="333333"/>
        <w:sz w:val="20"/>
      </w:rPr>
      <w:t xml:space="preserve"> - Cantidad de palabras: </w:t>
    </w:r>
    <w:fldSimple w:instr=" NUMWORDS  \* MERGEFORMAT ">
      <w:r w:rsidR="00C10F8F" w:rsidRPr="00C10F8F">
        <w:rPr>
          <w:noProof/>
          <w:color w:val="333333"/>
          <w:sz w:val="20"/>
        </w:rPr>
        <w:t>1126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944E1" w:rsidRPr="001C19C4">
      <w:rPr>
        <w:rStyle w:val="Nmerodepgina"/>
        <w:color w:val="333333"/>
      </w:rPr>
      <w:fldChar w:fldCharType="begin"/>
    </w:r>
    <w:r w:rsidRPr="001C19C4">
      <w:rPr>
        <w:rStyle w:val="Nmerodepgina"/>
        <w:color w:val="333333"/>
      </w:rPr>
      <w:instrText xml:space="preserve"> PAGE </w:instrText>
    </w:r>
    <w:r w:rsidR="00D944E1" w:rsidRPr="001C19C4">
      <w:rPr>
        <w:rStyle w:val="Nmerodepgina"/>
        <w:color w:val="333333"/>
      </w:rPr>
      <w:fldChar w:fldCharType="separate"/>
    </w:r>
    <w:r w:rsidR="00C10F8F">
      <w:rPr>
        <w:rStyle w:val="Nmerodepgina"/>
        <w:noProof/>
        <w:color w:val="333333"/>
      </w:rPr>
      <w:t>2</w:t>
    </w:r>
    <w:r w:rsidR="00D944E1" w:rsidRPr="001C19C4">
      <w:rPr>
        <w:rStyle w:val="Nmerodepgina"/>
        <w:color w:val="333333"/>
      </w:rPr>
      <w:fldChar w:fldCharType="end"/>
    </w:r>
    <w:r w:rsidRPr="001C19C4">
      <w:rPr>
        <w:rStyle w:val="Nmerodepgina"/>
        <w:color w:val="333333"/>
      </w:rPr>
      <w:t>/</w:t>
    </w:r>
    <w:fldSimple w:instr=" NUMPAGES  \* MERGEFORMAT ">
      <w:r w:rsidR="00C10F8F" w:rsidRPr="00C10F8F">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1829" w:rsidRDefault="00071829">
      <w:r>
        <w:separator/>
      </w:r>
    </w:p>
  </w:footnote>
  <w:footnote w:type="continuationSeparator" w:id="0">
    <w:p w:rsidR="00071829" w:rsidRDefault="000718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0530"/>
  </w:hdrShapeDefaults>
  <w:footnotePr>
    <w:footnote w:id="-1"/>
    <w:footnote w:id="0"/>
  </w:footnotePr>
  <w:endnotePr>
    <w:endnote w:id="-1"/>
    <w:endnote w:id="0"/>
  </w:endnotePr>
  <w:compat/>
  <w:rsids>
    <w:rsidRoot w:val="00103E94"/>
    <w:rsid w:val="00000813"/>
    <w:rsid w:val="000166AC"/>
    <w:rsid w:val="00026430"/>
    <w:rsid w:val="00030DF5"/>
    <w:rsid w:val="00031294"/>
    <w:rsid w:val="0003615C"/>
    <w:rsid w:val="000376AB"/>
    <w:rsid w:val="00043882"/>
    <w:rsid w:val="00062864"/>
    <w:rsid w:val="00065F06"/>
    <w:rsid w:val="00067370"/>
    <w:rsid w:val="000713D7"/>
    <w:rsid w:val="00071829"/>
    <w:rsid w:val="00071CFB"/>
    <w:rsid w:val="0007545A"/>
    <w:rsid w:val="00077DAC"/>
    <w:rsid w:val="00080837"/>
    <w:rsid w:val="00081FFF"/>
    <w:rsid w:val="0008329F"/>
    <w:rsid w:val="00084E3C"/>
    <w:rsid w:val="00085D07"/>
    <w:rsid w:val="00087D9C"/>
    <w:rsid w:val="00097547"/>
    <w:rsid w:val="000B1847"/>
    <w:rsid w:val="000B2290"/>
    <w:rsid w:val="000B5A71"/>
    <w:rsid w:val="000D1497"/>
    <w:rsid w:val="000D2860"/>
    <w:rsid w:val="000D6C54"/>
    <w:rsid w:val="000E3949"/>
    <w:rsid w:val="000E4273"/>
    <w:rsid w:val="000E57A8"/>
    <w:rsid w:val="000F58D7"/>
    <w:rsid w:val="000F74CB"/>
    <w:rsid w:val="000F7E30"/>
    <w:rsid w:val="00103C6B"/>
    <w:rsid w:val="00103E94"/>
    <w:rsid w:val="00104335"/>
    <w:rsid w:val="001158F3"/>
    <w:rsid w:val="00115E72"/>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5802"/>
    <w:rsid w:val="00205DAD"/>
    <w:rsid w:val="002122DC"/>
    <w:rsid w:val="00223436"/>
    <w:rsid w:val="002327DE"/>
    <w:rsid w:val="00246DF0"/>
    <w:rsid w:val="00250832"/>
    <w:rsid w:val="0026220D"/>
    <w:rsid w:val="00265972"/>
    <w:rsid w:val="00267F6B"/>
    <w:rsid w:val="00275865"/>
    <w:rsid w:val="00276A7E"/>
    <w:rsid w:val="0029271B"/>
    <w:rsid w:val="00296815"/>
    <w:rsid w:val="002971A4"/>
    <w:rsid w:val="00297AEF"/>
    <w:rsid w:val="002B22E8"/>
    <w:rsid w:val="002B44FB"/>
    <w:rsid w:val="002B47D0"/>
    <w:rsid w:val="002C210B"/>
    <w:rsid w:val="002C768C"/>
    <w:rsid w:val="002D05E9"/>
    <w:rsid w:val="002D533A"/>
    <w:rsid w:val="002D778C"/>
    <w:rsid w:val="002E38C3"/>
    <w:rsid w:val="002F7961"/>
    <w:rsid w:val="00302300"/>
    <w:rsid w:val="00305DD1"/>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847CA"/>
    <w:rsid w:val="004A4F5B"/>
    <w:rsid w:val="004B7714"/>
    <w:rsid w:val="004C1176"/>
    <w:rsid w:val="004C4B76"/>
    <w:rsid w:val="004D2D62"/>
    <w:rsid w:val="004D30D5"/>
    <w:rsid w:val="004D438B"/>
    <w:rsid w:val="004D7B3D"/>
    <w:rsid w:val="004E235F"/>
    <w:rsid w:val="00504988"/>
    <w:rsid w:val="0051012E"/>
    <w:rsid w:val="0051028D"/>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D2AE9"/>
    <w:rsid w:val="005E3C49"/>
    <w:rsid w:val="005F0428"/>
    <w:rsid w:val="005F35E2"/>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0741"/>
    <w:rsid w:val="006811D6"/>
    <w:rsid w:val="00684F85"/>
    <w:rsid w:val="006850CC"/>
    <w:rsid w:val="00690392"/>
    <w:rsid w:val="006916E0"/>
    <w:rsid w:val="00693642"/>
    <w:rsid w:val="00697F98"/>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5E19"/>
    <w:rsid w:val="007A1E63"/>
    <w:rsid w:val="007A45AE"/>
    <w:rsid w:val="007B0FD7"/>
    <w:rsid w:val="007B3715"/>
    <w:rsid w:val="007B6DE7"/>
    <w:rsid w:val="007C0373"/>
    <w:rsid w:val="007C0CF9"/>
    <w:rsid w:val="007D2459"/>
    <w:rsid w:val="007E2AB2"/>
    <w:rsid w:val="007E3534"/>
    <w:rsid w:val="007E36D1"/>
    <w:rsid w:val="007E6B03"/>
    <w:rsid w:val="007F21BC"/>
    <w:rsid w:val="007F4994"/>
    <w:rsid w:val="008019FD"/>
    <w:rsid w:val="0080316E"/>
    <w:rsid w:val="008034F8"/>
    <w:rsid w:val="008108EF"/>
    <w:rsid w:val="0081158B"/>
    <w:rsid w:val="00812683"/>
    <w:rsid w:val="008149E9"/>
    <w:rsid w:val="00817029"/>
    <w:rsid w:val="00820A3A"/>
    <w:rsid w:val="008252D5"/>
    <w:rsid w:val="00827228"/>
    <w:rsid w:val="00827A18"/>
    <w:rsid w:val="00841E33"/>
    <w:rsid w:val="008433E2"/>
    <w:rsid w:val="008459ED"/>
    <w:rsid w:val="00846702"/>
    <w:rsid w:val="008525CC"/>
    <w:rsid w:val="008553EB"/>
    <w:rsid w:val="0086333F"/>
    <w:rsid w:val="00870A2D"/>
    <w:rsid w:val="008743E9"/>
    <w:rsid w:val="008754CC"/>
    <w:rsid w:val="008818AD"/>
    <w:rsid w:val="008844BF"/>
    <w:rsid w:val="0088546A"/>
    <w:rsid w:val="00890C59"/>
    <w:rsid w:val="00890E2F"/>
    <w:rsid w:val="0089230E"/>
    <w:rsid w:val="008938E5"/>
    <w:rsid w:val="008A11CA"/>
    <w:rsid w:val="008B4536"/>
    <w:rsid w:val="008C4AC3"/>
    <w:rsid w:val="008C5B86"/>
    <w:rsid w:val="008D12C8"/>
    <w:rsid w:val="008E5853"/>
    <w:rsid w:val="008F7421"/>
    <w:rsid w:val="009006E2"/>
    <w:rsid w:val="0090597A"/>
    <w:rsid w:val="00906685"/>
    <w:rsid w:val="00910E0F"/>
    <w:rsid w:val="0091690E"/>
    <w:rsid w:val="00925199"/>
    <w:rsid w:val="00947238"/>
    <w:rsid w:val="009624FC"/>
    <w:rsid w:val="0096461D"/>
    <w:rsid w:val="00976192"/>
    <w:rsid w:val="00976EFE"/>
    <w:rsid w:val="009953AF"/>
    <w:rsid w:val="00995B1E"/>
    <w:rsid w:val="00996E34"/>
    <w:rsid w:val="009A2BCE"/>
    <w:rsid w:val="009A6E2B"/>
    <w:rsid w:val="009B4FAC"/>
    <w:rsid w:val="009B782E"/>
    <w:rsid w:val="009C20D3"/>
    <w:rsid w:val="009C6565"/>
    <w:rsid w:val="009D1F36"/>
    <w:rsid w:val="009D2BE5"/>
    <w:rsid w:val="009E2555"/>
    <w:rsid w:val="009E4D29"/>
    <w:rsid w:val="009E5835"/>
    <w:rsid w:val="009F0DCC"/>
    <w:rsid w:val="009F4E01"/>
    <w:rsid w:val="00A06A2B"/>
    <w:rsid w:val="00A07090"/>
    <w:rsid w:val="00A11AD7"/>
    <w:rsid w:val="00A1286B"/>
    <w:rsid w:val="00A1700D"/>
    <w:rsid w:val="00A240CA"/>
    <w:rsid w:val="00A327F1"/>
    <w:rsid w:val="00A35A0A"/>
    <w:rsid w:val="00A37C1D"/>
    <w:rsid w:val="00A40D86"/>
    <w:rsid w:val="00A43208"/>
    <w:rsid w:val="00A47920"/>
    <w:rsid w:val="00A502EF"/>
    <w:rsid w:val="00A5374E"/>
    <w:rsid w:val="00A55E61"/>
    <w:rsid w:val="00A6454E"/>
    <w:rsid w:val="00A66804"/>
    <w:rsid w:val="00A67678"/>
    <w:rsid w:val="00A732C7"/>
    <w:rsid w:val="00A75EED"/>
    <w:rsid w:val="00A7779B"/>
    <w:rsid w:val="00A852FC"/>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73237"/>
    <w:rsid w:val="00B803E6"/>
    <w:rsid w:val="00B82135"/>
    <w:rsid w:val="00B83BF8"/>
    <w:rsid w:val="00B85EE2"/>
    <w:rsid w:val="00B90C6D"/>
    <w:rsid w:val="00BA13B9"/>
    <w:rsid w:val="00BF2B7B"/>
    <w:rsid w:val="00BF2F72"/>
    <w:rsid w:val="00BF71C2"/>
    <w:rsid w:val="00C07EC7"/>
    <w:rsid w:val="00C10F8F"/>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FF6"/>
    <w:rsid w:val="00C94FAB"/>
    <w:rsid w:val="00CB60A7"/>
    <w:rsid w:val="00CC20B0"/>
    <w:rsid w:val="00CC39EE"/>
    <w:rsid w:val="00CE0744"/>
    <w:rsid w:val="00CE163F"/>
    <w:rsid w:val="00CE2EDE"/>
    <w:rsid w:val="00CE7125"/>
    <w:rsid w:val="00CF0AE5"/>
    <w:rsid w:val="00CF3359"/>
    <w:rsid w:val="00CF3968"/>
    <w:rsid w:val="00D00A56"/>
    <w:rsid w:val="00D124E1"/>
    <w:rsid w:val="00D21279"/>
    <w:rsid w:val="00D24934"/>
    <w:rsid w:val="00D34C85"/>
    <w:rsid w:val="00D43AA2"/>
    <w:rsid w:val="00D518DB"/>
    <w:rsid w:val="00D55ECB"/>
    <w:rsid w:val="00D62298"/>
    <w:rsid w:val="00D67721"/>
    <w:rsid w:val="00D7153D"/>
    <w:rsid w:val="00D72634"/>
    <w:rsid w:val="00D758CE"/>
    <w:rsid w:val="00D76A86"/>
    <w:rsid w:val="00D8225A"/>
    <w:rsid w:val="00D85F15"/>
    <w:rsid w:val="00D927D4"/>
    <w:rsid w:val="00D944E1"/>
    <w:rsid w:val="00DD2795"/>
    <w:rsid w:val="00DD4DE2"/>
    <w:rsid w:val="00DD4FFC"/>
    <w:rsid w:val="00DD520D"/>
    <w:rsid w:val="00DE5364"/>
    <w:rsid w:val="00DF0164"/>
    <w:rsid w:val="00DF14A9"/>
    <w:rsid w:val="00DF54AA"/>
    <w:rsid w:val="00DF5561"/>
    <w:rsid w:val="00E027B5"/>
    <w:rsid w:val="00E07D33"/>
    <w:rsid w:val="00E12909"/>
    <w:rsid w:val="00E12DDE"/>
    <w:rsid w:val="00E143B6"/>
    <w:rsid w:val="00E160C8"/>
    <w:rsid w:val="00E30CFF"/>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E6672"/>
    <w:rsid w:val="00EF0D22"/>
    <w:rsid w:val="00EF2B93"/>
    <w:rsid w:val="00F07557"/>
    <w:rsid w:val="00F12E90"/>
    <w:rsid w:val="00F13C69"/>
    <w:rsid w:val="00F30FE2"/>
    <w:rsid w:val="00F3346C"/>
    <w:rsid w:val="00F37780"/>
    <w:rsid w:val="00F4164E"/>
    <w:rsid w:val="00F41DF6"/>
    <w:rsid w:val="00F455DD"/>
    <w:rsid w:val="00F52245"/>
    <w:rsid w:val="00F5569F"/>
    <w:rsid w:val="00F60308"/>
    <w:rsid w:val="00F640D0"/>
    <w:rsid w:val="00F75389"/>
    <w:rsid w:val="00F903E8"/>
    <w:rsid w:val="00FA0C8C"/>
    <w:rsid w:val="00FB18B4"/>
    <w:rsid w:val="00FB4F49"/>
    <w:rsid w:val="00FD07F5"/>
    <w:rsid w:val="00FF3BA7"/>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E68F28-4EB0-42FA-AC95-50B8C431F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4</TotalTime>
  <Pages>3</Pages>
  <Words>1126</Words>
  <Characters>6244</Characters>
  <Application>Microsoft Office Word</Application>
  <DocSecurity>0</DocSecurity>
  <Lines>145</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8163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4</cp:revision>
  <cp:lastPrinted>2020-02-28T17:24:00Z</cp:lastPrinted>
  <dcterms:created xsi:type="dcterms:W3CDTF">2026-10-22T18:01:00Z</dcterms:created>
  <dcterms:modified xsi:type="dcterms:W3CDTF">2026-10-22T18:29:00Z</dcterms:modified>
</cp:coreProperties>
</file>